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仿宋_GB2312" w:eastAsia="仿宋_GB2312"/>
          <w:sz w:val="32"/>
          <w:szCs w:val="32"/>
        </w:rPr>
      </w:pPr>
      <w:r>
        <w:rPr>
          <w:rFonts w:hint="eastAsia" w:ascii="仿宋_GB2312" w:eastAsia="仿宋_GB2312"/>
          <w:sz w:val="32"/>
          <w:szCs w:val="32"/>
        </w:rPr>
        <w:drawing>
          <wp:anchor distT="0" distB="0" distL="114300" distR="114300" simplePos="0" relativeHeight="251658240" behindDoc="0" locked="0" layoutInCell="1" allowOverlap="1">
            <wp:simplePos x="0" y="0"/>
            <wp:positionH relativeFrom="column">
              <wp:posOffset>-600075</wp:posOffset>
            </wp:positionH>
            <wp:positionV relativeFrom="paragraph">
              <wp:posOffset>123825</wp:posOffset>
            </wp:positionV>
            <wp:extent cx="6515100" cy="857250"/>
            <wp:effectExtent l="0" t="0" r="0" b="0"/>
            <wp:wrapSquare wrapText="bothSides"/>
            <wp:docPr id="2" name="图片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理工职院红头"/>
                    <pic:cNvPicPr>
                      <a:picLocks noChangeAspect="1" noChangeArrowheads="1"/>
                    </pic:cNvPicPr>
                  </pic:nvPicPr>
                  <pic:blipFill>
                    <a:blip r:embed="rId4" cstate="print"/>
                    <a:srcRect/>
                    <a:stretch>
                      <a:fillRect/>
                    </a:stretch>
                  </pic:blipFill>
                  <pic:spPr>
                    <a:xfrm>
                      <a:off x="0" y="0"/>
                      <a:ext cx="6515100" cy="857250"/>
                    </a:xfrm>
                    <a:prstGeom prst="rect">
                      <a:avLst/>
                    </a:prstGeom>
                    <a:noFill/>
                    <a:ln w="9525">
                      <a:noFill/>
                      <a:miter lim="800000"/>
                      <a:headEnd/>
                      <a:tailEnd/>
                    </a:ln>
                  </pic:spPr>
                </pic:pic>
              </a:graphicData>
            </a:graphic>
          </wp:anchor>
        </w:drawing>
      </w:r>
      <w:r>
        <w:rPr>
          <w:rFonts w:hint="eastAsia" w:ascii="仿宋_GB2312" w:eastAsia="仿宋_GB2312"/>
          <w:sz w:val="32"/>
          <w:szCs w:val="32"/>
        </w:rPr>
        <w:t>湘理职院团〔2019〕1号</w:t>
      </w:r>
    </w:p>
    <w:p>
      <w:pPr>
        <w:pStyle w:val="2"/>
        <w:widowControl/>
        <w:shd w:val="clear" w:color="auto" w:fill="FFFFFF"/>
        <w:spacing w:beforeAutospacing="0" w:after="210" w:afterAutospacing="0" w:line="21" w:lineRule="atLeast"/>
        <w:rPr>
          <w:rFonts w:hint="default" w:ascii="方正小标宋简体" w:hAnsi="黑体" w:eastAsia="方正小标宋简体" w:cs="黑体"/>
        </w:rPr>
      </w:pPr>
    </w:p>
    <w:p>
      <w:pPr>
        <w:spacing w:line="360" w:lineRule="auto"/>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关于在全校团员青年中深入开展</w:t>
      </w:r>
      <w:r>
        <w:rPr>
          <w:rFonts w:hint="eastAsia" w:ascii="仿宋_GB2312" w:eastAsia="仿宋_GB2312" w:cstheme="minorBidi"/>
          <w:kern w:val="2"/>
          <w:sz w:val="32"/>
          <w:szCs w:val="32"/>
        </w:rPr>
        <w:t>“</w:t>
      </w:r>
      <w:r>
        <w:rPr>
          <w:rFonts w:hint="eastAsia" w:ascii="方正小标宋简体" w:hAnsi="黑体" w:eastAsia="方正小标宋简体" w:cs="黑体"/>
          <w:sz w:val="36"/>
          <w:szCs w:val="36"/>
        </w:rPr>
        <w:t>青春心向党·</w:t>
      </w:r>
    </w:p>
    <w:p>
      <w:pPr>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建功新时代</w:t>
      </w:r>
      <w:r>
        <w:rPr>
          <w:rFonts w:hint="eastAsia" w:ascii="仿宋_GB2312" w:eastAsia="仿宋_GB2312" w:cstheme="minorBidi"/>
          <w:kern w:val="2"/>
          <w:sz w:val="32"/>
          <w:szCs w:val="32"/>
        </w:rPr>
        <w:t>”</w:t>
      </w:r>
      <w:r>
        <w:rPr>
          <w:rFonts w:hint="eastAsia" w:ascii="方正小标宋简体" w:hAnsi="黑体" w:eastAsia="方正小标宋简体" w:cs="黑体"/>
          <w:sz w:val="36"/>
          <w:szCs w:val="36"/>
        </w:rPr>
        <w:t>主题宣传教育实践活动通知</w:t>
      </w:r>
    </w:p>
    <w:p>
      <w:pPr>
        <w:spacing w:line="360" w:lineRule="auto"/>
        <w:jc w:val="center"/>
        <w:rPr>
          <w:rFonts w:ascii="方正小标宋简体" w:hAnsi="黑体" w:eastAsia="方正小标宋简体" w:cs="黑体"/>
          <w:sz w:val="36"/>
          <w:szCs w:val="36"/>
        </w:rPr>
      </w:pPr>
    </w:p>
    <w:p>
      <w:pPr>
        <w:pStyle w:val="5"/>
        <w:widowControl/>
        <w:shd w:val="clear" w:color="auto" w:fill="FFFFFF"/>
        <w:spacing w:beforeAutospacing="0" w:afterAutospacing="0" w:line="525" w:lineRule="atLeast"/>
        <w:ind w:firstLine="645"/>
        <w:jc w:val="both"/>
        <w:rPr>
          <w:rFonts w:ascii="仿宋_GB2312" w:eastAsia="仿宋_GB2312" w:cstheme="minorBidi"/>
          <w:kern w:val="2"/>
          <w:sz w:val="32"/>
          <w:szCs w:val="32"/>
        </w:rPr>
      </w:pPr>
      <w:r>
        <w:rPr>
          <w:rFonts w:hint="eastAsia" w:ascii="仿宋_GB2312" w:eastAsia="仿宋_GB2312" w:cstheme="minorBidi"/>
          <w:kern w:val="2"/>
          <w:sz w:val="32"/>
          <w:szCs w:val="32"/>
        </w:rPr>
        <w:t>为贯彻落实《共青团中央改革方案》的有关精神，以及学校理工“青马”活动要求，促进团组织实践育人的载体和形式不断创新，进一步提升共青团工作整体水平，同时进一步组织引导广大青年学生深入学习宣传贯彻习近平新时代中国特色社会主义思想、党的十九大精神和团十八大会议精神，加强高校共青团思想政治引领工作，庆祝中华人民共和国成立70周年、纪念五四运动100周年。经研究，决定在全校开展“青春心向党·建功新时代”主题团日活动。更好的引领广大青年师生继承和发扬五四精神，帮助和带动广大学生坚定理想信念，树立远大志向，提升个人综合素养，为实现中华民族伟大复兴的中国</w:t>
      </w:r>
      <w:bookmarkStart w:id="0" w:name="_GoBack"/>
      <w:bookmarkEnd w:id="0"/>
      <w:r>
        <w:rPr>
          <w:rFonts w:hint="eastAsia" w:ascii="仿宋_GB2312" w:eastAsia="仿宋_GB2312" w:cstheme="minorBidi"/>
          <w:kern w:val="2"/>
          <w:sz w:val="32"/>
          <w:szCs w:val="32"/>
        </w:rPr>
        <w:t>梦而不忘初心，努力奋斗。现将有关事项通知如下：</w:t>
      </w:r>
    </w:p>
    <w:p>
      <w:pPr>
        <w:pStyle w:val="5"/>
        <w:widowControl/>
        <w:shd w:val="clear" w:color="auto" w:fill="FFFFFF"/>
        <w:spacing w:beforeAutospacing="0" w:afterAutospacing="0" w:line="525" w:lineRule="atLeast"/>
        <w:ind w:firstLine="645"/>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一、活动主题</w:t>
      </w:r>
    </w:p>
    <w:p>
      <w:pPr>
        <w:pStyle w:val="5"/>
        <w:widowControl/>
        <w:shd w:val="clear" w:color="auto" w:fill="FFFFFF"/>
        <w:spacing w:beforeAutospacing="0" w:afterAutospacing="0" w:line="525" w:lineRule="atLeast"/>
        <w:ind w:firstLine="645"/>
        <w:jc w:val="both"/>
        <w:rPr>
          <w:rFonts w:ascii="仿宋_GB2312" w:eastAsia="仿宋_GB2312" w:cstheme="minorBidi"/>
          <w:kern w:val="2"/>
          <w:sz w:val="32"/>
          <w:szCs w:val="32"/>
        </w:rPr>
      </w:pPr>
      <w:r>
        <w:rPr>
          <w:rFonts w:hint="eastAsia" w:ascii="仿宋_GB2312" w:eastAsia="仿宋_GB2312" w:cstheme="minorBidi"/>
          <w:kern w:val="2"/>
          <w:sz w:val="32"/>
          <w:szCs w:val="32"/>
        </w:rPr>
        <w:t>青春心向党·建功新时代</w:t>
      </w:r>
    </w:p>
    <w:p>
      <w:pPr>
        <w:pStyle w:val="5"/>
        <w:widowControl/>
        <w:shd w:val="clear" w:color="auto" w:fill="FFFFFF"/>
        <w:spacing w:beforeAutospacing="0" w:afterAutospacing="0" w:line="525" w:lineRule="atLeast"/>
        <w:ind w:firstLine="645"/>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二、活动时间</w:t>
      </w:r>
    </w:p>
    <w:p>
      <w:pPr>
        <w:pStyle w:val="5"/>
        <w:widowControl/>
        <w:shd w:val="clear" w:color="auto" w:fill="FFFFFF"/>
        <w:spacing w:beforeAutospacing="0" w:afterAutospacing="0" w:line="525" w:lineRule="atLeast"/>
        <w:ind w:firstLine="645"/>
        <w:jc w:val="both"/>
        <w:rPr>
          <w:rFonts w:hint="eastAsia" w:ascii="仿宋_GB2312" w:eastAsia="仿宋_GB2312" w:cstheme="minorBidi"/>
          <w:kern w:val="2"/>
          <w:sz w:val="32"/>
          <w:szCs w:val="32"/>
        </w:rPr>
      </w:pPr>
      <w:r>
        <w:rPr>
          <w:rFonts w:hint="eastAsia" w:ascii="仿宋_GB2312" w:eastAsia="仿宋_GB2312" w:cstheme="minorBidi"/>
          <w:kern w:val="2"/>
          <w:sz w:val="32"/>
          <w:szCs w:val="32"/>
        </w:rPr>
        <w:t>2019年3月～12月</w:t>
      </w:r>
    </w:p>
    <w:p>
      <w:pPr>
        <w:pStyle w:val="5"/>
        <w:widowControl/>
        <w:shd w:val="clear" w:color="auto" w:fill="FFFFFF"/>
        <w:spacing w:beforeAutospacing="0" w:afterAutospacing="0" w:line="525" w:lineRule="atLeast"/>
        <w:ind w:firstLine="645"/>
        <w:jc w:val="both"/>
        <w:rPr>
          <w:rFonts w:ascii="仿宋_GB2312" w:eastAsia="仿宋_GB2312" w:cstheme="minorBidi"/>
          <w:b/>
          <w:bCs/>
          <w:kern w:val="2"/>
          <w:sz w:val="32"/>
          <w:szCs w:val="32"/>
        </w:rPr>
      </w:pPr>
      <w:r>
        <w:rPr>
          <w:rFonts w:hint="eastAsia" w:ascii="仿宋_GB2312" w:eastAsia="仿宋_GB2312" w:cstheme="minorBidi"/>
          <w:b/>
          <w:bCs/>
          <w:kern w:val="2"/>
          <w:sz w:val="32"/>
          <w:szCs w:val="32"/>
        </w:rPr>
        <w:t>三、活动形式</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（一）“青春之我 激越之声”——共聚青年新思想</w:t>
      </w:r>
    </w:p>
    <w:p>
      <w:pPr>
        <w:pStyle w:val="5"/>
        <w:widowControl/>
        <w:shd w:val="clear" w:color="auto" w:fill="FFFFFF"/>
        <w:spacing w:beforeAutospacing="0" w:afterAutospacing="0" w:line="525" w:lineRule="atLeast"/>
        <w:ind w:firstLine="645"/>
        <w:jc w:val="both"/>
        <w:rPr>
          <w:rFonts w:ascii="仿宋_GB2312" w:eastAsia="仿宋_GB2312" w:cstheme="minorBidi"/>
          <w:kern w:val="2"/>
          <w:sz w:val="32"/>
          <w:szCs w:val="32"/>
        </w:rPr>
      </w:pPr>
      <w:r>
        <w:rPr>
          <w:rFonts w:hint="eastAsia" w:ascii="仿宋_GB2312" w:eastAsia="仿宋_GB2312" w:cstheme="minorBidi"/>
          <w:kern w:val="2"/>
          <w:sz w:val="32"/>
          <w:szCs w:val="32"/>
        </w:rPr>
        <w:t>各学院以班团组织为单位开展内容不限、形式不限的交流活动，依托学院新媒体平台开展全院范围内的宣传推广，开设系列专栏，利用人物访谈、话题讨论等方式，鼓励广大青年团员说出自己与这个时代的故事，共享青春，共视自我，共同为实现中华民族伟大复兴提供势不可挡的磅礴力量。围绕理工“青马”品牌，着力开展“青马”培训工程、“三会两制一课”</w:t>
      </w:r>
      <w:r>
        <w:rPr>
          <w:rFonts w:hint="eastAsia" w:ascii="仿宋_GB2312" w:eastAsia="仿宋_GB2312" w:cstheme="minorBidi"/>
          <w:kern w:val="2"/>
          <w:sz w:val="32"/>
          <w:szCs w:val="32"/>
          <w:lang w:eastAsia="zh-CN"/>
        </w:rPr>
        <w:t>、“每月一旗”</w:t>
      </w:r>
      <w:r>
        <w:rPr>
          <w:rFonts w:hint="eastAsia" w:ascii="仿宋_GB2312" w:eastAsia="仿宋_GB2312" w:cstheme="minorBidi"/>
          <w:kern w:val="2"/>
          <w:sz w:val="32"/>
          <w:szCs w:val="32"/>
        </w:rPr>
        <w:t>等活动，通过宣传引领和教育培训等行之有效的方式，提高大学生骨干、团干部等青年学生的思想政治素质、政策理论水平、创新实践能力和组织协调能力，进一步坚定学生走中国特色社会主义道路的信念。</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（二）“青春之我 活力之帆”——争做时代追梦人</w:t>
      </w:r>
    </w:p>
    <w:p>
      <w:pPr>
        <w:pStyle w:val="5"/>
        <w:widowControl/>
        <w:shd w:val="clear" w:color="auto" w:fill="FFFFFF"/>
        <w:spacing w:beforeAutospacing="0" w:afterAutospacing="0" w:line="525" w:lineRule="atLeast"/>
        <w:ind w:firstLine="645"/>
        <w:jc w:val="both"/>
        <w:rPr>
          <w:rFonts w:ascii="仿宋_GB2312" w:eastAsia="仿宋_GB2312" w:cstheme="minorBidi"/>
          <w:kern w:val="2"/>
          <w:sz w:val="32"/>
          <w:szCs w:val="32"/>
        </w:rPr>
      </w:pPr>
      <w:r>
        <w:rPr>
          <w:rFonts w:hint="eastAsia" w:ascii="仿宋_GB2312" w:eastAsia="仿宋_GB2312" w:cstheme="minorBidi"/>
          <w:kern w:val="2"/>
          <w:sz w:val="32"/>
          <w:szCs w:val="32"/>
        </w:rPr>
        <w:t>各学院结合学院自身特点或优势，站在新时代的高度剖析其在不同时代对于社会发展进步和个人成长的重要意义。依托团属新媒体平台，广泛开展“五四</w:t>
      </w:r>
      <w:r>
        <w:rPr>
          <w:rFonts w:hint="eastAsia" w:ascii="仿宋_GB2312" w:eastAsia="仿宋_GB2312" w:cstheme="minorBidi"/>
          <w:kern w:val="2"/>
          <w:sz w:val="32"/>
          <w:szCs w:val="32"/>
          <w:lang w:eastAsia="zh-CN"/>
        </w:rPr>
        <w:t>系列活动</w:t>
      </w:r>
      <w:r>
        <w:rPr>
          <w:rFonts w:hint="eastAsia" w:ascii="仿宋_GB2312" w:eastAsia="仿宋_GB2312" w:cstheme="minorBidi"/>
          <w:kern w:val="2"/>
          <w:sz w:val="32"/>
          <w:szCs w:val="32"/>
        </w:rPr>
        <w:t>”</w:t>
      </w:r>
      <w:r>
        <w:rPr>
          <w:rFonts w:hint="eastAsia" w:ascii="仿宋_GB2312" w:eastAsia="仿宋_GB2312" w:cstheme="minorBidi"/>
          <w:kern w:val="2"/>
          <w:sz w:val="32"/>
          <w:szCs w:val="32"/>
          <w:lang w:eastAsia="zh-CN"/>
        </w:rPr>
        <w:t>，</w:t>
      </w:r>
      <w:r>
        <w:rPr>
          <w:rFonts w:hint="eastAsia" w:ascii="仿宋_GB2312" w:eastAsia="仿宋_GB2312" w:cstheme="minorBidi"/>
          <w:kern w:val="2"/>
          <w:sz w:val="32"/>
          <w:szCs w:val="32"/>
        </w:rPr>
        <w:t>围绕庆祝新中国成立70周年、纪念五四运动100周年，积极策划一批阐释党的理论主张、具有鲜明价值导向，符合青年思想特点的文化活动。开展“五四精神、传承有我——青春随手拍”、社团文化艺术节</w:t>
      </w:r>
      <w:r>
        <w:rPr>
          <w:rFonts w:hint="eastAsia" w:ascii="仿宋_GB2312" w:eastAsia="仿宋_GB2312" w:cstheme="minorBidi"/>
          <w:kern w:val="2"/>
          <w:sz w:val="32"/>
          <w:szCs w:val="32"/>
          <w:lang w:eastAsia="zh-CN"/>
        </w:rPr>
        <w:t>、“四个一”文化育人系列</w:t>
      </w:r>
      <w:r>
        <w:rPr>
          <w:rFonts w:hint="eastAsia" w:ascii="仿宋_GB2312" w:eastAsia="仿宋_GB2312" w:cstheme="minorBidi"/>
          <w:kern w:val="2"/>
          <w:sz w:val="32"/>
          <w:szCs w:val="32"/>
        </w:rPr>
        <w:t>主题活动，帮助学生提高自身文化底蕴和个人气度，加深对社会历史的认识和了解。展现青春面貌，让青年大学生在活动中汲取信仰的力量，深化对社会主义核心价值观的认识。</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（三）“青春之我 砥砺之行”——共走时代康庄道</w:t>
      </w:r>
    </w:p>
    <w:p>
      <w:pPr>
        <w:pStyle w:val="5"/>
        <w:widowControl/>
        <w:shd w:val="clear" w:color="auto" w:fill="FFFFFF"/>
        <w:spacing w:beforeAutospacing="0" w:afterAutospacing="0" w:line="525" w:lineRule="atLeast"/>
        <w:ind w:firstLine="645"/>
        <w:jc w:val="both"/>
        <w:rPr>
          <w:rFonts w:ascii="仿宋_GB2312" w:eastAsia="仿宋_GB2312" w:cstheme="minorBidi"/>
          <w:kern w:val="2"/>
          <w:sz w:val="32"/>
          <w:szCs w:val="32"/>
        </w:rPr>
      </w:pPr>
      <w:r>
        <w:rPr>
          <w:rFonts w:hint="eastAsia" w:ascii="仿宋_GB2312" w:eastAsia="仿宋_GB2312" w:cstheme="minorBidi"/>
          <w:kern w:val="2"/>
          <w:sz w:val="32"/>
          <w:szCs w:val="32"/>
        </w:rPr>
        <w:t>各院团总支、支部自发组织，带领青年团员参观、感受五四以来100年间的时代变迁，深入纪念场馆、烈士陵园及其他相关场所，深深感恩、力学笃行，实地接受一次“沉浸式”的精神洗礼，通过向革命先烈献花、入团宣誓、团旗下的演讲、齐唱国歌、团歌等程序，感受奋进之路的艰辛坎坷，以历史为起点对话时代、对话青春、对话自我，使每一位团员青年都深刻认识到自己所肩负的历史使命，坚定自身理想信念，更好地实现时代所赋予的命运重担。大力开展“三下乡”暑期实践活动，深化“社团进社区”等志愿服务项目，积极开发规模化、特色化、常态化的社会实践和志愿服务活动，将其融入基层团支部的日常功能，让青年在实践中了解国情、感受成就、受到锻炼。</w:t>
      </w:r>
    </w:p>
    <w:p>
      <w:pPr>
        <w:pStyle w:val="5"/>
        <w:widowControl/>
        <w:shd w:val="clear" w:color="auto" w:fill="FFFFFF"/>
        <w:spacing w:beforeAutospacing="0" w:afterAutospacing="0" w:line="525" w:lineRule="atLeast"/>
        <w:ind w:firstLine="645"/>
        <w:jc w:val="both"/>
        <w:rPr>
          <w:rFonts w:ascii="楷体_GB2312" w:eastAsia="楷体_GB2312" w:cstheme="minorBidi"/>
          <w:b/>
          <w:bCs/>
          <w:kern w:val="2"/>
          <w:sz w:val="32"/>
          <w:szCs w:val="32"/>
        </w:rPr>
      </w:pPr>
      <w:r>
        <w:rPr>
          <w:rFonts w:hint="eastAsia" w:ascii="楷体_GB2312" w:eastAsia="楷体_GB2312" w:cstheme="minorBidi"/>
          <w:b/>
          <w:bCs/>
          <w:kern w:val="2"/>
          <w:sz w:val="32"/>
          <w:szCs w:val="32"/>
        </w:rPr>
        <w:t>（四）“青春之我 明慎之道”——共建优良新学风</w:t>
      </w:r>
    </w:p>
    <w:p>
      <w:pPr>
        <w:pStyle w:val="5"/>
        <w:widowControl/>
        <w:shd w:val="clear" w:color="auto" w:fill="FFFFFF"/>
        <w:spacing w:beforeAutospacing="0" w:afterAutospacing="0" w:line="525" w:lineRule="atLeast"/>
        <w:ind w:firstLine="645"/>
        <w:jc w:val="both"/>
        <w:rPr>
          <w:rFonts w:ascii="微软雅黑" w:hAnsi="微软雅黑" w:eastAsia="微软雅黑" w:cs="微软雅黑"/>
          <w:color w:val="333333"/>
          <w:spacing w:val="8"/>
          <w:sz w:val="25"/>
          <w:szCs w:val="25"/>
        </w:rPr>
      </w:pPr>
      <w:r>
        <w:rPr>
          <w:rFonts w:hint="eastAsia" w:ascii="仿宋_GB2312" w:eastAsia="仿宋_GB2312" w:cstheme="minorBidi"/>
          <w:kern w:val="2"/>
          <w:sz w:val="32"/>
          <w:szCs w:val="32"/>
        </w:rPr>
        <w:t>各学院、班团自发组织，自我剖析、自我总结、自我监督，通过讲座等形式进行学风建设思想教育，进一步弘扬努力奋斗与诚信考试，助力建设优良学风，提高学生群体的综合素质，为创建公平公正的学术环境添砖加瓦。</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三、工作要求</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（一）加强领导，提高认识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各院团总支要以高度的政治责任感，组织好学习贯彻党的十九大精神、习近平关于青年工作的重要思想系列活动，将学习宣传贯彻党的十九大精神、习近平关于青年工作的重要思想作为提高青年学生思想政治素质、提升思想政治意识的重要工作内容。</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（二）广泛动员，积极参与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各院团总支要广泛动员全体团员青年积极参与，做到所有团支部全覆盖，学生骨干全覆盖、团员青年全覆盖，突出主题、创新形式。</w:t>
      </w:r>
    </w:p>
    <w:p>
      <w:pPr>
        <w:spacing w:line="360" w:lineRule="auto"/>
        <w:ind w:firstLine="643" w:firstLineChars="200"/>
        <w:rPr>
          <w:rFonts w:ascii="楷体_GB2312" w:eastAsia="楷体_GB2312"/>
          <w:b/>
          <w:bCs/>
          <w:sz w:val="32"/>
          <w:szCs w:val="32"/>
        </w:rPr>
      </w:pPr>
      <w:r>
        <w:rPr>
          <w:rFonts w:hint="eastAsia" w:ascii="楷体_GB2312" w:eastAsia="楷体_GB2312"/>
          <w:b/>
          <w:bCs/>
          <w:sz w:val="32"/>
          <w:szCs w:val="32"/>
        </w:rPr>
        <w:t>（三）及时总结，收集资料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活动开展过程中，各院团总支要认真做好活动记录和图片、视频等资料的收集整理，及时总结活动开展中的好做法、好经验，并于6月底和12月底将活动开展情况报送至院团委50801180@qq.com，此次系列活动开展情况将纳入年度考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E2E51"/>
    <w:rsid w:val="00213F74"/>
    <w:rsid w:val="00795EC6"/>
    <w:rsid w:val="00834CDA"/>
    <w:rsid w:val="008C630D"/>
    <w:rsid w:val="00A12521"/>
    <w:rsid w:val="00A25682"/>
    <w:rsid w:val="00AA3D5A"/>
    <w:rsid w:val="00CE0548"/>
    <w:rsid w:val="00E557A1"/>
    <w:rsid w:val="00F6406B"/>
    <w:rsid w:val="2D071C05"/>
    <w:rsid w:val="2F8B2ED1"/>
    <w:rsid w:val="34E0691C"/>
    <w:rsid w:val="374F7BB8"/>
    <w:rsid w:val="4AB96D14"/>
    <w:rsid w:val="59C949E7"/>
    <w:rsid w:val="5BFE2E51"/>
    <w:rsid w:val="60C1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1497</Characters>
  <Lines>12</Lines>
  <Paragraphs>3</Paragraphs>
  <TotalTime>2</TotalTime>
  <ScaleCrop>false</ScaleCrop>
  <LinksUpToDate>false</LinksUpToDate>
  <CharactersWithSpaces>1756</CharactersWithSpaces>
  <Application>WPS Office_11.1.0.8517_F1E327BC-269C-435d-A152-05C5408002CA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2019-03-15T01:42:00Z</dcterms:created>
  <dc:creator>Administrator</dc:creator>
  <cp:lastModifiedBy>Administrator</cp:lastModifiedBy>
  <dcterms:modified xsi:type="dcterms:W3CDTF">2019-03-20T01:00:47Z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2052-11.1.0.8517</vt:lpwstr>
  </property>
</Properties>
</file>