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Bdr>
          <w:bottom w:val="thinThickMediumGap" w:color="FF0000" w:sz="18" w:space="1"/>
        </w:pBdr>
        <w:tabs>
          <w:tab w:val="left" w:pos="7600"/>
        </w:tabs>
        <w:spacing w:line="800" w:lineRule="exact"/>
        <w:jc w:val="center"/>
        <w:rPr>
          <w:rStyle w:val="7"/>
          <w:rFonts w:ascii="方正小标宋简体" w:eastAsia="方正小标宋简体"/>
          <w:b/>
          <w:color w:val="FF0000"/>
          <w:w w:val="75"/>
          <w:sz w:val="68"/>
          <w:szCs w:val="68"/>
        </w:rPr>
      </w:pPr>
      <w:r>
        <w:rPr>
          <w:rStyle w:val="7"/>
          <w:rFonts w:ascii="方正小标宋简体" w:eastAsia="方正小标宋简体"/>
          <w:b/>
          <w:color w:val="FF0000"/>
          <w:w w:val="75"/>
          <w:sz w:val="68"/>
          <w:szCs w:val="68"/>
        </w:rPr>
        <w:t>共青团湖南理工职业技术学院委员会</w:t>
      </w:r>
    </w:p>
    <w:p>
      <w:pPr>
        <w:spacing w:line="300" w:lineRule="exact"/>
        <w:jc w:val="center"/>
        <w:rPr>
          <w:rStyle w:val="7"/>
        </w:rPr>
      </w:pPr>
    </w:p>
    <w:p>
      <w:pPr>
        <w:jc w:val="center"/>
        <w:rPr>
          <w:rFonts w:hint="eastAsia" w:ascii="仿宋_GB2312" w:hAnsi="仿宋" w:eastAsia="仿宋_GB2312" w:cs="仿宋"/>
          <w:sz w:val="30"/>
          <w:szCs w:val="30"/>
        </w:rPr>
      </w:pPr>
      <w:r>
        <w:rPr>
          <w:rFonts w:hint="eastAsia" w:ascii="仿宋_GB2312" w:hAnsi="仿宋" w:eastAsia="仿宋_GB2312" w:cs="仿宋"/>
          <w:sz w:val="30"/>
          <w:szCs w:val="30"/>
        </w:rPr>
        <w:t>湘理职院团[2020]1</w:t>
      </w:r>
      <w:r>
        <w:rPr>
          <w:rFonts w:hint="eastAsia" w:ascii="仿宋_GB2312" w:hAnsi="仿宋" w:eastAsia="仿宋_GB2312" w:cs="仿宋"/>
          <w:sz w:val="30"/>
          <w:szCs w:val="30"/>
          <w:lang w:val="en-US" w:eastAsia="zh-CN"/>
        </w:rPr>
        <w:t>4</w:t>
      </w:r>
      <w:r>
        <w:rPr>
          <w:rFonts w:hint="eastAsia" w:ascii="仿宋_GB2312" w:hAnsi="仿宋" w:eastAsia="仿宋_GB2312" w:cs="仿宋"/>
          <w:sz w:val="30"/>
          <w:szCs w:val="30"/>
        </w:rPr>
        <w:t>号</w:t>
      </w:r>
    </w:p>
    <w:p>
      <w:pPr>
        <w:jc w:val="center"/>
        <w:rPr>
          <w:rFonts w:hint="eastAsia" w:ascii="方正小标宋简体" w:hAnsi="宋体" w:eastAsia="方正小标宋简体" w:cs="宋体"/>
          <w:sz w:val="44"/>
          <w:szCs w:val="44"/>
        </w:rPr>
      </w:pPr>
      <w:bookmarkStart w:id="0" w:name="_GoBack"/>
      <w:r>
        <w:rPr>
          <w:rFonts w:hint="eastAsia" w:ascii="方正小标宋简体" w:hAnsi="宋体" w:eastAsia="方正小标宋简体" w:cs="宋体"/>
          <w:sz w:val="44"/>
          <w:szCs w:val="44"/>
        </w:rPr>
        <w:t>关于开展二〇二〇年</w:t>
      </w:r>
      <w:r>
        <w:rPr>
          <w:rFonts w:hint="eastAsia" w:ascii="方正小标宋简体" w:hAnsi="宋体" w:eastAsia="方正小标宋简体" w:cs="宋体"/>
          <w:sz w:val="44"/>
          <w:szCs w:val="44"/>
          <w:lang w:val="en-US" w:eastAsia="zh-CN"/>
        </w:rPr>
        <w:t>下</w:t>
      </w:r>
      <w:r>
        <w:rPr>
          <w:rFonts w:hint="eastAsia" w:ascii="方正小标宋简体" w:hAnsi="宋体" w:eastAsia="方正小标宋简体" w:cs="宋体"/>
          <w:sz w:val="44"/>
          <w:szCs w:val="44"/>
        </w:rPr>
        <w:t>学期“推优入党”</w:t>
      </w:r>
    </w:p>
    <w:p>
      <w:pPr>
        <w:jc w:val="center"/>
        <w:rPr>
          <w:rFonts w:hint="eastAsia" w:ascii="方正小标宋简体" w:hAnsi="宋体" w:eastAsia="方正小标宋简体" w:cs="宋体"/>
          <w:sz w:val="44"/>
          <w:szCs w:val="44"/>
        </w:rPr>
      </w:pPr>
      <w:r>
        <w:rPr>
          <w:rFonts w:hint="eastAsia" w:ascii="方正小标宋简体" w:hAnsi="宋体" w:eastAsia="方正小标宋简体" w:cs="宋体"/>
          <w:sz w:val="44"/>
          <w:szCs w:val="44"/>
        </w:rPr>
        <w:t>工作的通知</w:t>
      </w:r>
    </w:p>
    <w:bookmarkEnd w:id="0"/>
    <w:p>
      <w:pPr>
        <w:widowControl/>
        <w:rPr>
          <w:rFonts w:hint="eastAsia" w:ascii="仿宋_GB2312" w:eastAsia="仿宋_GB2312"/>
          <w:sz w:val="32"/>
          <w:szCs w:val="32"/>
        </w:rPr>
      </w:pPr>
      <w:r>
        <w:rPr>
          <w:rFonts w:hint="eastAsia" w:ascii="仿宋_GB2312" w:eastAsia="仿宋_GB2312"/>
          <w:sz w:val="32"/>
          <w:szCs w:val="32"/>
        </w:rPr>
        <w:t>各二级学院团总支：</w:t>
      </w:r>
    </w:p>
    <w:p>
      <w:pPr>
        <w:widowControl/>
        <w:ind w:firstLine="640" w:firstLineChars="200"/>
        <w:rPr>
          <w:rFonts w:hint="eastAsia" w:ascii="仿宋_GB2312" w:eastAsia="仿宋_GB2312"/>
          <w:sz w:val="32"/>
          <w:szCs w:val="32"/>
        </w:rPr>
      </w:pPr>
      <w:r>
        <w:rPr>
          <w:rFonts w:hint="eastAsia" w:ascii="仿宋_GB2312" w:eastAsia="仿宋_GB2312"/>
          <w:sz w:val="32"/>
          <w:szCs w:val="32"/>
        </w:rPr>
        <w:t>推荐优秀共青团员作为党的发展对象，是党赋予共青团组织的一项光荣任务，也是共青团作为党的助手和后备军在工作中的具体体现，是广大进步青年健康成长的需要。为保持和增强共青团的政治性、先进性、群众性，院团委决定于近期开展“推优”工作，现将“推优”工作的具体要求通知如下：</w:t>
      </w:r>
    </w:p>
    <w:p>
      <w:pPr>
        <w:widowControl/>
        <w:ind w:firstLine="640" w:firstLineChars="200"/>
        <w:outlineLvl w:val="0"/>
        <w:rPr>
          <w:rFonts w:hint="eastAsia" w:ascii="黑体" w:eastAsia="黑体"/>
          <w:sz w:val="32"/>
          <w:szCs w:val="32"/>
        </w:rPr>
      </w:pPr>
      <w:r>
        <w:rPr>
          <w:rFonts w:hint="eastAsia" w:ascii="黑体" w:eastAsia="黑体"/>
          <w:sz w:val="32"/>
          <w:szCs w:val="32"/>
        </w:rPr>
        <w:t>一、明确“推优”意义</w:t>
      </w:r>
    </w:p>
    <w:p>
      <w:pPr>
        <w:widowControl/>
        <w:ind w:firstLine="640" w:firstLineChars="200"/>
        <w:rPr>
          <w:rFonts w:hint="eastAsia" w:ascii="仿宋_GB2312" w:eastAsia="仿宋_GB2312"/>
          <w:sz w:val="32"/>
          <w:szCs w:val="32"/>
        </w:rPr>
      </w:pPr>
      <w:r>
        <w:rPr>
          <w:rFonts w:hint="eastAsia" w:ascii="仿宋_GB2312" w:eastAsia="仿宋_GB2312"/>
          <w:sz w:val="32"/>
          <w:szCs w:val="32"/>
        </w:rPr>
        <w:t xml:space="preserve">“推优”工作是学院党、团组织的一项极其重要的、战略性的工作，各级团组织要自觉按照党的要求培养、教育团员青年，源源不断地向党输送新鲜血液，充分发挥党的后备军作用，不断增强自身的凝聚力和战斗力。  </w:t>
      </w:r>
    </w:p>
    <w:p>
      <w:pPr>
        <w:widowControl/>
        <w:ind w:firstLine="640" w:firstLineChars="200"/>
        <w:outlineLvl w:val="0"/>
        <w:rPr>
          <w:rFonts w:hint="eastAsia" w:ascii="黑体" w:eastAsia="黑体"/>
          <w:sz w:val="32"/>
          <w:szCs w:val="32"/>
        </w:rPr>
      </w:pPr>
      <w:r>
        <w:rPr>
          <w:rFonts w:hint="eastAsia" w:ascii="黑体" w:eastAsia="黑体"/>
          <w:sz w:val="32"/>
          <w:szCs w:val="32"/>
        </w:rPr>
        <w:t>二、坚持质量标准</w:t>
      </w:r>
    </w:p>
    <w:p>
      <w:pPr>
        <w:widowControl/>
        <w:ind w:firstLine="640" w:firstLineChars="200"/>
        <w:rPr>
          <w:rFonts w:hint="eastAsia" w:ascii="仿宋_GB2312" w:eastAsia="仿宋_GB2312"/>
          <w:sz w:val="32"/>
          <w:szCs w:val="32"/>
        </w:rPr>
      </w:pPr>
      <w:r>
        <w:rPr>
          <w:rFonts w:hint="eastAsia" w:ascii="仿宋_GB2312" w:eastAsia="仿宋_GB2312"/>
          <w:sz w:val="32"/>
          <w:szCs w:val="32"/>
        </w:rPr>
        <w:t>政治思想上坚持以马列主义、毛泽东思想、邓小平理论、“三个代表”重要思想、科学发展观、习近平新时代中国特色社会主义思想为指导。道德品行上自觉树立和践行社会主义核心价值观，自觉弘扬爱国主义、集体主义、社会主义精神，积极传承中华优秀传统文化、革命文化、社会主义先进文化，带头倡导良好社会风气。励志勤学、敏于求知、增长才干，自觉遵守国家法律法规，校纪校规。对拥护党的纲领，积极贯彻党的基本路线，基本具备党员条件的优秀团员，团组织应及时向党组织推荐；对于条件尚未成熟的应继续培养，防止片面追求推荐数量，降低标准。要确保推荐工作的质量，实行“三必须”、“三不准”、“三优先”的原则。</w:t>
      </w:r>
    </w:p>
    <w:p>
      <w:pPr>
        <w:ind w:firstLine="640" w:firstLineChars="200"/>
        <w:rPr>
          <w:rFonts w:hint="eastAsia" w:ascii="仿宋_GB2312" w:eastAsia="仿宋_GB2312"/>
          <w:sz w:val="32"/>
          <w:szCs w:val="32"/>
        </w:rPr>
      </w:pPr>
      <w:r>
        <w:rPr>
          <w:rFonts w:hint="eastAsia" w:ascii="仿宋_GB2312" w:eastAsia="仿宋_GB2312"/>
          <w:sz w:val="32"/>
          <w:szCs w:val="32"/>
        </w:rPr>
        <w:t>“三必须”指：</w:t>
      </w:r>
    </w:p>
    <w:p>
      <w:pPr>
        <w:ind w:firstLine="640" w:firstLineChars="200"/>
        <w:rPr>
          <w:rFonts w:hint="eastAsia" w:ascii="仿宋_GB2312" w:eastAsia="仿宋_GB2312"/>
          <w:sz w:val="32"/>
          <w:szCs w:val="32"/>
        </w:rPr>
      </w:pPr>
      <w:r>
        <w:rPr>
          <w:rFonts w:hint="eastAsia" w:ascii="仿宋_GB2312" w:eastAsia="仿宋_GB2312"/>
          <w:sz w:val="32"/>
          <w:szCs w:val="32"/>
        </w:rPr>
        <w:t>被推优对象必须写了入党申请书，并按时递交思想汇报；</w:t>
      </w:r>
    </w:p>
    <w:p>
      <w:pPr>
        <w:ind w:firstLine="640" w:firstLineChars="200"/>
        <w:rPr>
          <w:rFonts w:hint="eastAsia" w:ascii="仿宋_GB2312" w:eastAsia="仿宋_GB2312"/>
          <w:sz w:val="32"/>
          <w:szCs w:val="32"/>
        </w:rPr>
      </w:pPr>
      <w:r>
        <w:rPr>
          <w:rFonts w:hint="eastAsia" w:ascii="仿宋_GB2312" w:eastAsia="仿宋_GB2312"/>
          <w:sz w:val="32"/>
          <w:szCs w:val="32"/>
        </w:rPr>
        <w:t>被推优秀对象必须有1年以上的团龄；</w:t>
      </w:r>
    </w:p>
    <w:p>
      <w:pPr>
        <w:ind w:firstLine="640" w:firstLineChars="200"/>
        <w:rPr>
          <w:rFonts w:hint="eastAsia" w:ascii="仿宋_GB2312" w:eastAsia="仿宋_GB2312"/>
          <w:sz w:val="32"/>
          <w:szCs w:val="32"/>
        </w:rPr>
      </w:pPr>
      <w:r>
        <w:rPr>
          <w:rFonts w:hint="eastAsia" w:ascii="仿宋_GB2312" w:eastAsia="仿宋_GB2312"/>
          <w:sz w:val="32"/>
          <w:szCs w:val="32"/>
        </w:rPr>
        <w:t>被推荐对象必须具有优秀的品德修养，学习勤奋，学业成绩优良；</w:t>
      </w:r>
    </w:p>
    <w:p>
      <w:pPr>
        <w:ind w:firstLine="640" w:firstLineChars="200"/>
        <w:rPr>
          <w:rFonts w:hint="eastAsia" w:ascii="仿宋_GB2312" w:eastAsia="仿宋_GB2312"/>
          <w:sz w:val="32"/>
          <w:szCs w:val="32"/>
        </w:rPr>
      </w:pPr>
      <w:r>
        <w:rPr>
          <w:rFonts w:hint="eastAsia" w:ascii="仿宋_GB2312" w:eastAsia="仿宋_GB2312"/>
          <w:sz w:val="32"/>
          <w:szCs w:val="32"/>
        </w:rPr>
        <w:t>“三优先”指：</w:t>
      </w:r>
    </w:p>
    <w:p>
      <w:pPr>
        <w:ind w:firstLine="640" w:firstLineChars="200"/>
        <w:rPr>
          <w:rFonts w:hint="eastAsia" w:ascii="仿宋_GB2312" w:eastAsia="仿宋_GB2312"/>
          <w:sz w:val="32"/>
          <w:szCs w:val="32"/>
        </w:rPr>
      </w:pPr>
      <w:r>
        <w:rPr>
          <w:rFonts w:hint="eastAsia" w:ascii="仿宋_GB2312" w:eastAsia="仿宋_GB2312"/>
          <w:sz w:val="32"/>
          <w:szCs w:val="32"/>
        </w:rPr>
        <w:t>获得奖学金、英语、计算机过级考试或其他资格证书者予以优先考虑；</w:t>
      </w:r>
    </w:p>
    <w:p>
      <w:pPr>
        <w:ind w:firstLine="640" w:firstLineChars="200"/>
        <w:rPr>
          <w:rFonts w:hint="eastAsia" w:ascii="仿宋_GB2312" w:eastAsia="仿宋_GB2312"/>
          <w:sz w:val="32"/>
          <w:szCs w:val="32"/>
        </w:rPr>
      </w:pPr>
      <w:r>
        <w:rPr>
          <w:rFonts w:hint="eastAsia" w:ascii="仿宋_GB2312" w:eastAsia="仿宋_GB2312"/>
          <w:sz w:val="32"/>
          <w:szCs w:val="32"/>
        </w:rPr>
        <w:t>优秀学生干部、优秀团干、优秀团员予以优先考虑；</w:t>
      </w:r>
    </w:p>
    <w:p>
      <w:pPr>
        <w:ind w:firstLine="640" w:firstLineChars="200"/>
        <w:rPr>
          <w:rFonts w:hint="eastAsia" w:ascii="仿宋_GB2312" w:eastAsia="仿宋_GB2312"/>
          <w:sz w:val="32"/>
          <w:szCs w:val="32"/>
        </w:rPr>
      </w:pPr>
      <w:r>
        <w:rPr>
          <w:rFonts w:hint="eastAsia" w:ascii="仿宋_GB2312" w:eastAsia="仿宋_GB2312"/>
          <w:sz w:val="32"/>
          <w:szCs w:val="32"/>
        </w:rPr>
        <w:t>积极参加社会实践活动，各方面能起带头作用，思想品德好，在同学中有较好的口碑者予以优先考虑；</w:t>
      </w:r>
    </w:p>
    <w:p>
      <w:pPr>
        <w:ind w:firstLine="640" w:firstLineChars="200"/>
        <w:rPr>
          <w:rFonts w:hint="eastAsia" w:ascii="仿宋_GB2312" w:eastAsia="仿宋_GB2312"/>
          <w:sz w:val="32"/>
          <w:szCs w:val="32"/>
        </w:rPr>
      </w:pPr>
      <w:r>
        <w:rPr>
          <w:rFonts w:hint="eastAsia" w:ascii="仿宋_GB2312" w:eastAsia="仿宋_GB2312"/>
          <w:sz w:val="32"/>
          <w:szCs w:val="32"/>
        </w:rPr>
        <w:t>“三不准”指：</w:t>
      </w:r>
    </w:p>
    <w:p>
      <w:pPr>
        <w:ind w:firstLine="640" w:firstLineChars="200"/>
        <w:rPr>
          <w:rFonts w:hint="eastAsia" w:ascii="仿宋_GB2312" w:eastAsia="仿宋_GB2312"/>
          <w:sz w:val="32"/>
          <w:szCs w:val="32"/>
        </w:rPr>
      </w:pPr>
      <w:r>
        <w:rPr>
          <w:rFonts w:hint="eastAsia" w:ascii="仿宋_GB2312" w:eastAsia="仿宋_GB2312"/>
          <w:sz w:val="32"/>
          <w:szCs w:val="32"/>
        </w:rPr>
        <w:t>在校期间有补考、重修现象的，不予以推优;</w:t>
      </w:r>
    </w:p>
    <w:p>
      <w:pPr>
        <w:ind w:firstLine="640" w:firstLineChars="200"/>
        <w:rPr>
          <w:rFonts w:hint="eastAsia" w:ascii="仿宋_GB2312" w:eastAsia="仿宋_GB2312"/>
          <w:sz w:val="32"/>
          <w:szCs w:val="32"/>
        </w:rPr>
      </w:pPr>
      <w:r>
        <w:rPr>
          <w:rFonts w:hint="eastAsia" w:ascii="仿宋_GB2312" w:eastAsia="仿宋_GB2312"/>
          <w:sz w:val="32"/>
          <w:szCs w:val="32"/>
        </w:rPr>
        <w:t>有违纪现象并有处分记录的不予以推优; </w:t>
      </w:r>
    </w:p>
    <w:p>
      <w:pPr>
        <w:ind w:firstLine="640" w:firstLineChars="200"/>
        <w:rPr>
          <w:rFonts w:hint="eastAsia" w:ascii="仿宋_GB2312" w:eastAsia="仿宋_GB2312"/>
          <w:sz w:val="32"/>
          <w:szCs w:val="32"/>
        </w:rPr>
      </w:pPr>
      <w:r>
        <w:rPr>
          <w:rFonts w:hint="eastAsia" w:ascii="仿宋_GB2312" w:eastAsia="仿宋_GB2312"/>
          <w:sz w:val="32"/>
          <w:szCs w:val="32"/>
        </w:rPr>
        <w:t>缺乏集体责任感和荣誉感，不积极参加班级、系部、学院各项活动的不予以推优。</w:t>
      </w:r>
    </w:p>
    <w:p>
      <w:pPr>
        <w:ind w:firstLine="640" w:firstLineChars="200"/>
        <w:outlineLvl w:val="0"/>
        <w:rPr>
          <w:rFonts w:hint="eastAsia" w:ascii="黑体" w:eastAsia="黑体"/>
          <w:sz w:val="32"/>
          <w:szCs w:val="32"/>
        </w:rPr>
      </w:pPr>
      <w:r>
        <w:rPr>
          <w:rFonts w:hint="eastAsia" w:ascii="黑体" w:eastAsia="黑体"/>
          <w:sz w:val="32"/>
          <w:szCs w:val="32"/>
        </w:rPr>
        <w:t>三、完善推荐程序</w:t>
      </w:r>
    </w:p>
    <w:p>
      <w:pPr>
        <w:ind w:firstLine="640" w:firstLineChars="200"/>
        <w:rPr>
          <w:rFonts w:hint="eastAsia" w:ascii="仿宋_GB2312" w:eastAsia="仿宋_GB2312"/>
          <w:sz w:val="32"/>
          <w:szCs w:val="32"/>
        </w:rPr>
      </w:pPr>
      <w:r>
        <w:rPr>
          <w:rFonts w:hint="eastAsia" w:ascii="仿宋_GB2312" w:eastAsia="仿宋_GB2312"/>
          <w:sz w:val="32"/>
          <w:szCs w:val="32"/>
        </w:rPr>
        <w:t>“推优”的程序有以下六个方面。</w:t>
      </w:r>
    </w:p>
    <w:p>
      <w:pPr>
        <w:ind w:firstLine="640" w:firstLineChars="200"/>
        <w:rPr>
          <w:rFonts w:hint="eastAsia" w:ascii="仿宋_GB2312" w:eastAsia="仿宋_GB2312"/>
          <w:sz w:val="32"/>
          <w:szCs w:val="32"/>
        </w:rPr>
      </w:pPr>
      <w:r>
        <w:rPr>
          <w:rFonts w:hint="eastAsia" w:ascii="仿宋_GB2312" w:eastAsia="仿宋_GB2312"/>
          <w:sz w:val="32"/>
          <w:szCs w:val="32"/>
        </w:rPr>
        <w:t>1、“推优”的比例一般不超过团支部团员人数的20%，每次推荐有效期为2年。</w:t>
      </w:r>
    </w:p>
    <w:p>
      <w:pPr>
        <w:ind w:firstLine="640" w:firstLineChars="200"/>
        <w:rPr>
          <w:rFonts w:hint="eastAsia" w:ascii="仿宋_GB2312" w:eastAsia="仿宋_GB2312"/>
          <w:sz w:val="32"/>
          <w:szCs w:val="32"/>
        </w:rPr>
      </w:pPr>
      <w:r>
        <w:rPr>
          <w:rFonts w:hint="eastAsia" w:ascii="仿宋_GB2312" w:eastAsia="仿宋_GB2312"/>
          <w:sz w:val="32"/>
          <w:szCs w:val="32"/>
        </w:rPr>
        <w:t>2</w:t>
      </w:r>
      <w:r>
        <w:rPr>
          <w:rFonts w:hint="eastAsia" w:ascii="仿宋_GB2312" w:hAnsi="宋体" w:eastAsia="仿宋_GB2312"/>
          <w:sz w:val="32"/>
          <w:szCs w:val="32"/>
        </w:rPr>
        <w:t>、</w:t>
      </w:r>
      <w:r>
        <w:rPr>
          <w:rFonts w:hint="eastAsia" w:ascii="仿宋_GB2312" w:eastAsia="仿宋_GB2312"/>
          <w:sz w:val="32"/>
          <w:szCs w:val="32"/>
        </w:rPr>
        <w:t>由二级学院团总支书记牵头召开各班团支部书记会议，以团支部为单位根据申请入党团员在支部中的表现进行全面评议考察。坚持“推优”标准，在全面评议的基础上按择优原则，草拟推优名单。</w:t>
      </w:r>
    </w:p>
    <w:p>
      <w:pPr>
        <w:ind w:firstLine="640" w:firstLineChars="200"/>
        <w:rPr>
          <w:rFonts w:hint="eastAsia" w:ascii="仿宋_GB2312" w:eastAsia="仿宋_GB2312"/>
          <w:sz w:val="32"/>
          <w:szCs w:val="32"/>
        </w:rPr>
      </w:pPr>
      <w:r>
        <w:rPr>
          <w:rFonts w:hint="eastAsia" w:ascii="仿宋_GB2312" w:eastAsia="仿宋_GB2312"/>
          <w:sz w:val="32"/>
          <w:szCs w:val="32"/>
        </w:rPr>
        <w:t>3</w:t>
      </w:r>
      <w:r>
        <w:rPr>
          <w:rFonts w:hint="eastAsia" w:ascii="仿宋_GB2312" w:hAnsi="宋体" w:eastAsia="仿宋_GB2312"/>
          <w:sz w:val="32"/>
          <w:szCs w:val="32"/>
        </w:rPr>
        <w:t>、</w:t>
      </w:r>
      <w:r>
        <w:rPr>
          <w:rFonts w:hint="eastAsia" w:ascii="仿宋_GB2312" w:eastAsia="仿宋_GB2312"/>
          <w:sz w:val="32"/>
          <w:szCs w:val="32"/>
        </w:rPr>
        <w:t>将推优名单下发到相应各团支部进行民主测评，测评时支部团员必须到会2</w:t>
      </w:r>
      <w:r>
        <w:rPr>
          <w:rFonts w:hint="eastAsia" w:ascii="仿宋_GB2312" w:hAnsi="宋体" w:eastAsia="仿宋_GB2312"/>
          <w:sz w:val="32"/>
          <w:szCs w:val="32"/>
        </w:rPr>
        <w:t>／</w:t>
      </w:r>
      <w:r>
        <w:rPr>
          <w:rFonts w:hint="eastAsia" w:ascii="仿宋_GB2312" w:eastAsia="仿宋_GB2312"/>
          <w:sz w:val="32"/>
          <w:szCs w:val="32"/>
        </w:rPr>
        <w:t>3以上，票数达到实到会人数1</w:t>
      </w:r>
      <w:r>
        <w:rPr>
          <w:rFonts w:hint="eastAsia" w:ascii="仿宋_GB2312" w:hAnsi="宋体" w:eastAsia="仿宋_GB2312"/>
          <w:sz w:val="32"/>
          <w:szCs w:val="32"/>
        </w:rPr>
        <w:t>／</w:t>
      </w:r>
      <w:r>
        <w:rPr>
          <w:rFonts w:hint="eastAsia" w:ascii="仿宋_GB2312" w:eastAsia="仿宋_GB2312"/>
          <w:sz w:val="32"/>
          <w:szCs w:val="32"/>
        </w:rPr>
        <w:t>2者才被确定为拟推优对象。</w:t>
      </w:r>
    </w:p>
    <w:p>
      <w:pPr>
        <w:ind w:firstLine="640" w:firstLineChars="200"/>
        <w:rPr>
          <w:rFonts w:hint="eastAsia" w:ascii="仿宋_GB2312" w:eastAsia="仿宋_GB2312"/>
          <w:sz w:val="32"/>
          <w:szCs w:val="32"/>
        </w:rPr>
      </w:pPr>
      <w:r>
        <w:rPr>
          <w:rFonts w:hint="eastAsia" w:ascii="仿宋_GB2312" w:eastAsia="仿宋_GB2312"/>
          <w:sz w:val="32"/>
          <w:szCs w:val="32"/>
        </w:rPr>
        <w:t>4</w:t>
      </w:r>
      <w:r>
        <w:rPr>
          <w:rFonts w:hint="eastAsia" w:ascii="仿宋_GB2312" w:hAnsi="宋体" w:eastAsia="仿宋_GB2312"/>
          <w:sz w:val="32"/>
          <w:szCs w:val="32"/>
        </w:rPr>
        <w:t>、</w:t>
      </w:r>
      <w:r>
        <w:rPr>
          <w:rFonts w:hint="eastAsia" w:ascii="仿宋_GB2312" w:eastAsia="仿宋_GB2312"/>
          <w:sz w:val="32"/>
          <w:szCs w:val="32"/>
        </w:rPr>
        <w:t>各团总支将推优名单上报院团委，院团委进行评议审查后，将推优名单进行5天公示，广泛听取意见，最终确定正式推优对象。</w:t>
      </w:r>
    </w:p>
    <w:p>
      <w:pPr>
        <w:ind w:firstLine="640" w:firstLineChars="200"/>
        <w:rPr>
          <w:rFonts w:hint="eastAsia" w:ascii="仿宋_GB2312" w:eastAsia="仿宋_GB2312"/>
          <w:sz w:val="32"/>
          <w:szCs w:val="32"/>
        </w:rPr>
      </w:pPr>
      <w:r>
        <w:rPr>
          <w:rFonts w:hint="eastAsia" w:ascii="仿宋_GB2312" w:eastAsia="仿宋_GB2312"/>
          <w:sz w:val="32"/>
          <w:szCs w:val="32"/>
        </w:rPr>
        <w:t>5</w:t>
      </w:r>
      <w:r>
        <w:rPr>
          <w:rFonts w:hint="eastAsia" w:ascii="仿宋_GB2312" w:hAnsi="宋体" w:eastAsia="仿宋_GB2312"/>
          <w:sz w:val="32"/>
          <w:szCs w:val="32"/>
        </w:rPr>
        <w:t>、</w:t>
      </w:r>
      <w:r>
        <w:rPr>
          <w:rFonts w:hint="eastAsia" w:ascii="仿宋_GB2312" w:eastAsia="仿宋_GB2312"/>
          <w:sz w:val="32"/>
          <w:szCs w:val="32"/>
        </w:rPr>
        <w:t>下发《入党积极分子团组织推优表》，并逐级签署意见，同时各团总支将详细情况汇总报二级学院党组织。</w:t>
      </w:r>
    </w:p>
    <w:p>
      <w:pPr>
        <w:ind w:firstLine="640" w:firstLineChars="200"/>
        <w:rPr>
          <w:rFonts w:hint="eastAsia" w:ascii="仿宋_GB2312" w:eastAsia="仿宋_GB2312"/>
          <w:sz w:val="32"/>
          <w:szCs w:val="32"/>
        </w:rPr>
      </w:pPr>
      <w:r>
        <w:rPr>
          <w:rFonts w:hint="eastAsia" w:ascii="仿宋_GB2312" w:eastAsia="仿宋_GB2312"/>
          <w:sz w:val="32"/>
          <w:szCs w:val="32"/>
        </w:rPr>
        <w:t>请各二级学院团总支将《入党积极分子团组织推优表》、《入党积极分子团组织推优统计表》于</w:t>
      </w:r>
      <w:r>
        <w:rPr>
          <w:rFonts w:hint="eastAsia" w:ascii="仿宋_GB2312" w:eastAsia="仿宋_GB2312"/>
          <w:sz w:val="32"/>
          <w:szCs w:val="32"/>
          <w:lang w:val="en-US" w:eastAsia="zh-CN"/>
        </w:rPr>
        <w:t>12</w:t>
      </w:r>
      <w:r>
        <w:rPr>
          <w:rFonts w:hint="eastAsia" w:ascii="仿宋_GB2312" w:eastAsia="仿宋_GB2312"/>
          <w:sz w:val="32"/>
          <w:szCs w:val="32"/>
        </w:rPr>
        <w:t>月</w:t>
      </w:r>
      <w:r>
        <w:rPr>
          <w:rFonts w:hint="eastAsia" w:ascii="仿宋_GB2312" w:eastAsia="仿宋_GB2312"/>
          <w:sz w:val="32"/>
          <w:szCs w:val="32"/>
          <w:lang w:val="en-US" w:eastAsia="zh-CN"/>
        </w:rPr>
        <w:t>13</w:t>
      </w:r>
      <w:r>
        <w:rPr>
          <w:rFonts w:hint="eastAsia" w:ascii="仿宋_GB2312" w:eastAsia="仿宋_GB2312"/>
          <w:sz w:val="32"/>
          <w:szCs w:val="32"/>
        </w:rPr>
        <w:t>日前报院团委组织部</w:t>
      </w:r>
      <w:r>
        <w:rPr>
          <w:rFonts w:hint="eastAsia" w:ascii="仿宋_GB2312" w:eastAsia="仿宋_GB2312"/>
          <w:sz w:val="32"/>
          <w:szCs w:val="32"/>
          <w:lang w:val="en-US" w:eastAsia="zh-CN"/>
        </w:rPr>
        <w:t>2556446430</w:t>
      </w:r>
      <w:r>
        <w:rPr>
          <w:rFonts w:hint="eastAsia" w:ascii="仿宋_GB2312" w:eastAsia="仿宋_GB2312"/>
          <w:sz w:val="32"/>
          <w:szCs w:val="32"/>
        </w:rPr>
        <w:t>@qq.com。希望各级团组织认真学习文件精神，做好此次“推优”工作。</w:t>
      </w:r>
    </w:p>
    <w:p>
      <w:pPr>
        <w:ind w:firstLine="640" w:firstLineChars="200"/>
        <w:jc w:val="right"/>
        <w:rPr>
          <w:rFonts w:hint="eastAsia" w:ascii="仿宋_GB2312" w:eastAsia="仿宋_GB2312"/>
          <w:sz w:val="32"/>
          <w:szCs w:val="32"/>
        </w:rPr>
      </w:pPr>
      <w:r>
        <w:rPr>
          <w:rFonts w:hint="eastAsia" w:ascii="仿宋_GB2312" w:eastAsia="仿宋_GB2312"/>
          <w:sz w:val="32"/>
          <w:szCs w:val="32"/>
        </w:rPr>
        <w:t>共青团湖南理工职业技术学院委员会</w:t>
      </w:r>
    </w:p>
    <w:p>
      <w:pPr>
        <w:tabs>
          <w:tab w:val="left" w:pos="7560"/>
        </w:tabs>
        <w:ind w:firstLine="5280" w:firstLineChars="1650"/>
      </w:pPr>
      <w:r>
        <w:rPr>
          <w:rFonts w:hint="eastAsia" w:ascii="仿宋_GB2312" w:eastAsia="仿宋_GB2312"/>
          <w:sz w:val="32"/>
          <w:szCs w:val="32"/>
        </w:rPr>
        <w:t>2020年</w:t>
      </w:r>
      <w:r>
        <w:rPr>
          <w:rFonts w:hint="eastAsia" w:ascii="仿宋_GB2312" w:eastAsia="仿宋_GB2312"/>
          <w:sz w:val="32"/>
          <w:szCs w:val="32"/>
          <w:lang w:val="en-US" w:eastAsia="zh-CN"/>
        </w:rPr>
        <w:t>12</w:t>
      </w:r>
      <w:r>
        <w:rPr>
          <w:rFonts w:hint="eastAsia" w:ascii="仿宋_GB2312" w:eastAsia="仿宋_GB2312"/>
          <w:sz w:val="32"/>
          <w:szCs w:val="32"/>
        </w:rPr>
        <w:t>月</w:t>
      </w:r>
      <w:r>
        <w:rPr>
          <w:rFonts w:hint="eastAsia" w:ascii="仿宋_GB2312" w:eastAsia="仿宋_GB2312"/>
          <w:sz w:val="32"/>
          <w:szCs w:val="32"/>
          <w:lang w:val="en-US" w:eastAsia="zh-CN"/>
        </w:rPr>
        <w:t>9</w:t>
      </w:r>
      <w:r>
        <w:rPr>
          <w:rFonts w:hint="eastAsia" w:ascii="仿宋_GB2312" w:eastAsia="仿宋_GB2312"/>
          <w:sz w:val="32"/>
          <w:szCs w:val="32"/>
        </w:rPr>
        <w:t>日</w:t>
      </w:r>
    </w:p>
    <w:p>
      <w:pPr>
        <w:outlineLvl w:val="0"/>
        <w:rPr>
          <w:rFonts w:hint="eastAsia" w:ascii="黑体" w:eastAsia="黑体"/>
          <w:sz w:val="32"/>
          <w:szCs w:val="32"/>
        </w:rPr>
      </w:pPr>
      <w:r>
        <w:rPr>
          <w:rFonts w:hint="eastAsia" w:ascii="黑体" w:eastAsia="黑体"/>
          <w:sz w:val="32"/>
          <w:szCs w:val="32"/>
        </w:rPr>
        <w:t>附件一</w:t>
      </w:r>
    </w:p>
    <w:p>
      <w:pPr>
        <w:ind w:firstLine="643" w:firstLineChars="200"/>
        <w:jc w:val="center"/>
        <w:outlineLvl w:val="0"/>
        <w:rPr>
          <w:rFonts w:hint="eastAsia" w:ascii="仿宋_GB2312" w:eastAsia="仿宋_GB2312"/>
          <w:b/>
          <w:sz w:val="32"/>
          <w:szCs w:val="32"/>
        </w:rPr>
      </w:pPr>
      <w:r>
        <w:rPr>
          <w:rFonts w:hint="eastAsia" w:ascii="仿宋_GB2312" w:eastAsia="仿宋_GB2312"/>
          <w:b/>
          <w:sz w:val="32"/>
          <w:szCs w:val="32"/>
        </w:rPr>
        <w:t>2020年</w:t>
      </w:r>
      <w:r>
        <w:rPr>
          <w:rFonts w:hint="eastAsia" w:ascii="仿宋_GB2312" w:eastAsia="仿宋_GB2312"/>
          <w:b/>
          <w:sz w:val="32"/>
          <w:szCs w:val="32"/>
          <w:lang w:val="en-US" w:eastAsia="zh-CN"/>
        </w:rPr>
        <w:t>下</w:t>
      </w:r>
      <w:r>
        <w:rPr>
          <w:rFonts w:hint="eastAsia" w:ascii="仿宋_GB2312" w:eastAsia="仿宋_GB2312"/>
          <w:b/>
          <w:sz w:val="32"/>
          <w:szCs w:val="32"/>
        </w:rPr>
        <w:t>学期推优名额分配表</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28"/>
        <w:gridCol w:w="3195"/>
        <w:gridCol w:w="22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3" w:hRule="atLeast"/>
        </w:trPr>
        <w:tc>
          <w:tcPr>
            <w:tcW w:w="3228" w:type="dxa"/>
            <w:noWrap w:val="0"/>
            <w:vAlign w:val="center"/>
          </w:tcPr>
          <w:p>
            <w:pPr>
              <w:spacing w:line="360" w:lineRule="auto"/>
              <w:jc w:val="center"/>
              <w:rPr>
                <w:rFonts w:eastAsia="仿宋_GB2312"/>
                <w:sz w:val="32"/>
                <w:szCs w:val="32"/>
              </w:rPr>
            </w:pPr>
            <w:r>
              <w:rPr>
                <w:rFonts w:eastAsia="仿宋_GB2312"/>
                <w:sz w:val="32"/>
                <w:szCs w:val="32"/>
              </w:rPr>
              <w:t>学院</w:t>
            </w:r>
          </w:p>
        </w:tc>
        <w:tc>
          <w:tcPr>
            <w:tcW w:w="3195" w:type="dxa"/>
            <w:noWrap w:val="0"/>
            <w:vAlign w:val="center"/>
          </w:tcPr>
          <w:p>
            <w:pPr>
              <w:spacing w:line="360" w:lineRule="auto"/>
              <w:jc w:val="center"/>
              <w:rPr>
                <w:rFonts w:eastAsia="仿宋_GB2312"/>
                <w:sz w:val="32"/>
                <w:szCs w:val="32"/>
              </w:rPr>
            </w:pPr>
            <w:r>
              <w:rPr>
                <w:rFonts w:hint="eastAsia" w:eastAsia="仿宋_GB2312"/>
                <w:sz w:val="32"/>
                <w:szCs w:val="32"/>
              </w:rPr>
              <w:t>团员</w:t>
            </w:r>
            <w:r>
              <w:rPr>
                <w:rFonts w:eastAsia="仿宋_GB2312"/>
                <w:sz w:val="32"/>
                <w:szCs w:val="32"/>
              </w:rPr>
              <w:t>人数</w:t>
            </w:r>
          </w:p>
          <w:p>
            <w:pPr>
              <w:spacing w:line="360" w:lineRule="auto"/>
              <w:jc w:val="center"/>
              <w:rPr>
                <w:rFonts w:hint="eastAsia" w:eastAsia="仿宋_GB2312"/>
                <w:sz w:val="32"/>
                <w:szCs w:val="32"/>
              </w:rPr>
            </w:pPr>
            <w:r>
              <w:rPr>
                <w:rFonts w:hint="eastAsia" w:eastAsia="仿宋_GB2312"/>
                <w:sz w:val="24"/>
                <w:szCs w:val="24"/>
              </w:rPr>
              <w:t>（18、19</w:t>
            </w:r>
            <w:r>
              <w:rPr>
                <w:rFonts w:hint="eastAsia" w:eastAsia="仿宋_GB2312"/>
                <w:sz w:val="24"/>
                <w:szCs w:val="24"/>
                <w:lang w:eastAsia="zh-CN"/>
              </w:rPr>
              <w:t>、</w:t>
            </w:r>
            <w:r>
              <w:rPr>
                <w:rFonts w:hint="eastAsia" w:eastAsia="仿宋_GB2312"/>
                <w:sz w:val="24"/>
                <w:szCs w:val="24"/>
                <w:lang w:val="en-US" w:eastAsia="zh-CN"/>
              </w:rPr>
              <w:t>20</w:t>
            </w:r>
            <w:r>
              <w:rPr>
                <w:rFonts w:hint="eastAsia" w:eastAsia="仿宋_GB2312"/>
                <w:sz w:val="24"/>
                <w:szCs w:val="24"/>
              </w:rPr>
              <w:t>级）</w:t>
            </w:r>
          </w:p>
        </w:tc>
        <w:tc>
          <w:tcPr>
            <w:tcW w:w="2255" w:type="dxa"/>
            <w:noWrap w:val="0"/>
            <w:vAlign w:val="center"/>
          </w:tcPr>
          <w:p>
            <w:pPr>
              <w:spacing w:line="360" w:lineRule="auto"/>
              <w:jc w:val="center"/>
              <w:rPr>
                <w:rFonts w:eastAsia="仿宋_GB2312"/>
                <w:sz w:val="32"/>
                <w:szCs w:val="32"/>
              </w:rPr>
            </w:pPr>
            <w:r>
              <w:rPr>
                <w:rFonts w:hint="eastAsia" w:eastAsia="仿宋_GB2312"/>
                <w:sz w:val="32"/>
                <w:szCs w:val="32"/>
              </w:rPr>
              <w:t>名额分配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3" w:hRule="atLeast"/>
        </w:trPr>
        <w:tc>
          <w:tcPr>
            <w:tcW w:w="3228" w:type="dxa"/>
            <w:noWrap w:val="0"/>
            <w:vAlign w:val="center"/>
          </w:tcPr>
          <w:p>
            <w:pPr>
              <w:spacing w:line="360" w:lineRule="auto"/>
              <w:jc w:val="center"/>
              <w:rPr>
                <w:rFonts w:eastAsia="仿宋_GB2312"/>
                <w:sz w:val="32"/>
                <w:szCs w:val="32"/>
              </w:rPr>
            </w:pPr>
            <w:r>
              <w:rPr>
                <w:rFonts w:hint="eastAsia" w:eastAsia="仿宋_GB2312"/>
                <w:sz w:val="31"/>
                <w:szCs w:val="31"/>
              </w:rPr>
              <w:t>新能源学院</w:t>
            </w:r>
          </w:p>
        </w:tc>
        <w:tc>
          <w:tcPr>
            <w:tcW w:w="3195" w:type="dxa"/>
            <w:noWrap w:val="0"/>
            <w:vAlign w:val="center"/>
          </w:tcPr>
          <w:p>
            <w:pPr>
              <w:spacing w:line="360" w:lineRule="auto"/>
              <w:jc w:val="center"/>
              <w:rPr>
                <w:rFonts w:hint="default" w:eastAsia="仿宋_GB2312"/>
                <w:sz w:val="32"/>
                <w:szCs w:val="32"/>
                <w:lang w:val="en-US" w:eastAsia="zh-CN"/>
              </w:rPr>
            </w:pPr>
            <w:r>
              <w:rPr>
                <w:rFonts w:hint="eastAsia" w:eastAsia="仿宋_GB2312"/>
                <w:sz w:val="32"/>
                <w:szCs w:val="32"/>
                <w:lang w:val="en-US" w:eastAsia="zh-CN"/>
              </w:rPr>
              <w:t>1708</w:t>
            </w:r>
          </w:p>
        </w:tc>
        <w:tc>
          <w:tcPr>
            <w:tcW w:w="2255" w:type="dxa"/>
            <w:noWrap w:val="0"/>
            <w:vAlign w:val="center"/>
          </w:tcPr>
          <w:p>
            <w:pPr>
              <w:spacing w:line="360" w:lineRule="auto"/>
              <w:jc w:val="center"/>
              <w:rPr>
                <w:rFonts w:hint="default" w:eastAsia="仿宋_GB2312"/>
                <w:sz w:val="32"/>
                <w:szCs w:val="32"/>
                <w:lang w:val="en-US" w:eastAsia="zh-CN"/>
              </w:rPr>
            </w:pPr>
            <w:r>
              <w:rPr>
                <w:rFonts w:hint="eastAsia" w:eastAsia="仿宋_GB2312"/>
                <w:sz w:val="32"/>
                <w:szCs w:val="32"/>
                <w:lang w:val="en-US" w:eastAsia="zh-CN"/>
              </w:rPr>
              <w:t>256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3" w:hRule="atLeast"/>
        </w:trPr>
        <w:tc>
          <w:tcPr>
            <w:tcW w:w="3228" w:type="dxa"/>
            <w:noWrap w:val="0"/>
            <w:vAlign w:val="center"/>
          </w:tcPr>
          <w:p>
            <w:pPr>
              <w:spacing w:line="360" w:lineRule="auto"/>
              <w:jc w:val="center"/>
              <w:rPr>
                <w:rFonts w:eastAsia="仿宋_GB2312"/>
                <w:sz w:val="32"/>
                <w:szCs w:val="32"/>
              </w:rPr>
            </w:pPr>
            <w:r>
              <w:rPr>
                <w:rFonts w:hint="eastAsia" w:eastAsia="仿宋_GB2312"/>
                <w:sz w:val="31"/>
                <w:szCs w:val="31"/>
              </w:rPr>
              <w:t>智能制造学院</w:t>
            </w:r>
          </w:p>
        </w:tc>
        <w:tc>
          <w:tcPr>
            <w:tcW w:w="3195" w:type="dxa"/>
            <w:noWrap w:val="0"/>
            <w:vAlign w:val="center"/>
          </w:tcPr>
          <w:p>
            <w:pPr>
              <w:spacing w:line="360" w:lineRule="auto"/>
              <w:jc w:val="center"/>
              <w:rPr>
                <w:rFonts w:hint="default" w:eastAsia="仿宋_GB2312"/>
                <w:sz w:val="32"/>
                <w:szCs w:val="32"/>
                <w:lang w:val="en-US" w:eastAsia="zh-CN"/>
              </w:rPr>
            </w:pPr>
            <w:r>
              <w:rPr>
                <w:rFonts w:hint="eastAsia" w:eastAsia="仿宋_GB2312"/>
                <w:sz w:val="32"/>
                <w:szCs w:val="32"/>
                <w:lang w:val="en-US" w:eastAsia="zh-CN"/>
              </w:rPr>
              <w:t>1091</w:t>
            </w:r>
          </w:p>
        </w:tc>
        <w:tc>
          <w:tcPr>
            <w:tcW w:w="2255" w:type="dxa"/>
            <w:noWrap w:val="0"/>
            <w:vAlign w:val="center"/>
          </w:tcPr>
          <w:p>
            <w:pPr>
              <w:spacing w:line="360" w:lineRule="auto"/>
              <w:jc w:val="center"/>
              <w:rPr>
                <w:rFonts w:hint="default" w:eastAsia="仿宋_GB2312"/>
                <w:sz w:val="32"/>
                <w:szCs w:val="32"/>
                <w:lang w:val="en-US" w:eastAsia="zh-CN"/>
              </w:rPr>
            </w:pPr>
            <w:r>
              <w:rPr>
                <w:rFonts w:hint="eastAsia" w:eastAsia="仿宋_GB2312"/>
                <w:sz w:val="32"/>
                <w:szCs w:val="32"/>
                <w:lang w:val="en-US" w:eastAsia="zh-CN"/>
              </w:rPr>
              <w:t>164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3" w:hRule="atLeast"/>
        </w:trPr>
        <w:tc>
          <w:tcPr>
            <w:tcW w:w="3228" w:type="dxa"/>
            <w:noWrap w:val="0"/>
            <w:vAlign w:val="center"/>
          </w:tcPr>
          <w:p>
            <w:pPr>
              <w:spacing w:line="360" w:lineRule="auto"/>
              <w:jc w:val="center"/>
              <w:rPr>
                <w:rFonts w:eastAsia="仿宋_GB2312"/>
                <w:sz w:val="32"/>
                <w:szCs w:val="32"/>
              </w:rPr>
            </w:pPr>
            <w:r>
              <w:rPr>
                <w:rFonts w:hint="eastAsia" w:eastAsia="仿宋_GB2312"/>
                <w:sz w:val="31"/>
                <w:szCs w:val="31"/>
              </w:rPr>
              <w:t>管理艺术</w:t>
            </w:r>
            <w:r>
              <w:rPr>
                <w:rFonts w:eastAsia="仿宋_GB2312"/>
                <w:sz w:val="31"/>
                <w:szCs w:val="31"/>
              </w:rPr>
              <w:t>学院</w:t>
            </w:r>
          </w:p>
        </w:tc>
        <w:tc>
          <w:tcPr>
            <w:tcW w:w="3195" w:type="dxa"/>
            <w:noWrap w:val="0"/>
            <w:vAlign w:val="center"/>
          </w:tcPr>
          <w:p>
            <w:pPr>
              <w:spacing w:line="360" w:lineRule="auto"/>
              <w:jc w:val="center"/>
              <w:rPr>
                <w:rFonts w:hint="default" w:eastAsia="仿宋_GB2312"/>
                <w:sz w:val="32"/>
                <w:szCs w:val="32"/>
                <w:lang w:val="en-US" w:eastAsia="zh-CN"/>
              </w:rPr>
            </w:pPr>
            <w:r>
              <w:rPr>
                <w:rFonts w:hint="eastAsia" w:eastAsia="仿宋_GB2312"/>
                <w:sz w:val="32"/>
                <w:szCs w:val="32"/>
                <w:lang w:val="en-US" w:eastAsia="zh-CN"/>
              </w:rPr>
              <w:t>1979</w:t>
            </w:r>
          </w:p>
        </w:tc>
        <w:tc>
          <w:tcPr>
            <w:tcW w:w="2255" w:type="dxa"/>
            <w:noWrap w:val="0"/>
            <w:vAlign w:val="center"/>
          </w:tcPr>
          <w:p>
            <w:pPr>
              <w:spacing w:line="360" w:lineRule="auto"/>
              <w:jc w:val="center"/>
              <w:rPr>
                <w:rFonts w:hint="default" w:eastAsia="仿宋_GB2312"/>
                <w:sz w:val="32"/>
                <w:szCs w:val="32"/>
                <w:lang w:val="en-US" w:eastAsia="zh-CN"/>
              </w:rPr>
            </w:pPr>
            <w:r>
              <w:rPr>
                <w:rFonts w:hint="eastAsia" w:eastAsia="仿宋_GB2312"/>
                <w:sz w:val="32"/>
                <w:szCs w:val="32"/>
                <w:lang w:val="en-US" w:eastAsia="zh-CN"/>
              </w:rPr>
              <w:t>297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4" w:hRule="atLeast"/>
        </w:trPr>
        <w:tc>
          <w:tcPr>
            <w:tcW w:w="3228" w:type="dxa"/>
            <w:noWrap w:val="0"/>
            <w:vAlign w:val="center"/>
          </w:tcPr>
          <w:p>
            <w:pPr>
              <w:spacing w:line="360" w:lineRule="auto"/>
              <w:jc w:val="center"/>
              <w:rPr>
                <w:rFonts w:eastAsia="仿宋_GB2312"/>
                <w:sz w:val="31"/>
                <w:szCs w:val="31"/>
              </w:rPr>
            </w:pPr>
            <w:r>
              <w:rPr>
                <w:rFonts w:hint="eastAsia" w:eastAsia="仿宋_GB2312"/>
                <w:sz w:val="31"/>
                <w:szCs w:val="31"/>
              </w:rPr>
              <w:t>动力谷分院</w:t>
            </w:r>
          </w:p>
        </w:tc>
        <w:tc>
          <w:tcPr>
            <w:tcW w:w="3195" w:type="dxa"/>
            <w:noWrap w:val="0"/>
            <w:vAlign w:val="center"/>
          </w:tcPr>
          <w:p>
            <w:pPr>
              <w:spacing w:line="360" w:lineRule="auto"/>
              <w:jc w:val="center"/>
              <w:rPr>
                <w:rFonts w:hint="default" w:eastAsia="仿宋_GB2312"/>
                <w:sz w:val="32"/>
                <w:szCs w:val="32"/>
                <w:lang w:val="en-US" w:eastAsia="zh-CN"/>
              </w:rPr>
            </w:pPr>
            <w:r>
              <w:rPr>
                <w:rFonts w:hint="eastAsia" w:eastAsia="仿宋_GB2312"/>
                <w:sz w:val="32"/>
                <w:szCs w:val="32"/>
                <w:lang w:val="en-US" w:eastAsia="zh-CN"/>
              </w:rPr>
              <w:t>327</w:t>
            </w:r>
          </w:p>
        </w:tc>
        <w:tc>
          <w:tcPr>
            <w:tcW w:w="2255" w:type="dxa"/>
            <w:noWrap w:val="0"/>
            <w:vAlign w:val="center"/>
          </w:tcPr>
          <w:p>
            <w:pPr>
              <w:spacing w:line="360" w:lineRule="auto"/>
              <w:jc w:val="center"/>
              <w:rPr>
                <w:rFonts w:hint="default" w:eastAsia="仿宋_GB2312"/>
                <w:sz w:val="32"/>
                <w:szCs w:val="32"/>
                <w:lang w:val="en-US" w:eastAsia="zh-CN"/>
              </w:rPr>
            </w:pPr>
            <w:r>
              <w:rPr>
                <w:rFonts w:hint="eastAsia" w:eastAsia="仿宋_GB2312"/>
                <w:sz w:val="32"/>
                <w:szCs w:val="32"/>
                <w:lang w:val="en-US" w:eastAsia="zh-CN"/>
              </w:rPr>
              <w:t>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4" w:hRule="atLeast"/>
        </w:trPr>
        <w:tc>
          <w:tcPr>
            <w:tcW w:w="3228" w:type="dxa"/>
            <w:noWrap w:val="0"/>
            <w:vAlign w:val="center"/>
          </w:tcPr>
          <w:p>
            <w:pPr>
              <w:spacing w:line="360" w:lineRule="auto"/>
              <w:jc w:val="center"/>
              <w:rPr>
                <w:rFonts w:hint="eastAsia" w:eastAsia="仿宋_GB2312"/>
                <w:sz w:val="31"/>
                <w:szCs w:val="31"/>
              </w:rPr>
            </w:pPr>
            <w:r>
              <w:rPr>
                <w:rFonts w:hint="eastAsia" w:eastAsia="仿宋_GB2312"/>
                <w:sz w:val="31"/>
                <w:szCs w:val="31"/>
              </w:rPr>
              <w:t>九华分院</w:t>
            </w:r>
          </w:p>
        </w:tc>
        <w:tc>
          <w:tcPr>
            <w:tcW w:w="3195" w:type="dxa"/>
            <w:noWrap w:val="0"/>
            <w:vAlign w:val="center"/>
          </w:tcPr>
          <w:p>
            <w:pPr>
              <w:spacing w:line="360" w:lineRule="auto"/>
              <w:jc w:val="center"/>
              <w:rPr>
                <w:rFonts w:hint="default" w:eastAsia="仿宋_GB2312"/>
                <w:sz w:val="32"/>
                <w:szCs w:val="32"/>
                <w:lang w:val="en-US" w:eastAsia="zh-CN"/>
              </w:rPr>
            </w:pPr>
            <w:r>
              <w:rPr>
                <w:rFonts w:hint="eastAsia" w:eastAsia="仿宋_GB2312"/>
                <w:sz w:val="32"/>
                <w:szCs w:val="32"/>
                <w:lang w:val="en-US" w:eastAsia="zh-CN"/>
              </w:rPr>
              <w:t>266</w:t>
            </w:r>
          </w:p>
        </w:tc>
        <w:tc>
          <w:tcPr>
            <w:tcW w:w="2255" w:type="dxa"/>
            <w:noWrap w:val="0"/>
            <w:vAlign w:val="center"/>
          </w:tcPr>
          <w:p>
            <w:pPr>
              <w:spacing w:line="360" w:lineRule="auto"/>
              <w:jc w:val="center"/>
              <w:rPr>
                <w:rFonts w:hint="default" w:eastAsia="仿宋_GB2312"/>
                <w:sz w:val="32"/>
                <w:szCs w:val="32"/>
                <w:lang w:val="en-US" w:eastAsia="zh-CN"/>
              </w:rPr>
            </w:pPr>
            <w:r>
              <w:rPr>
                <w:rFonts w:hint="eastAsia" w:eastAsia="仿宋_GB2312"/>
                <w:sz w:val="32"/>
                <w:szCs w:val="32"/>
                <w:lang w:val="en-US" w:eastAsia="zh-CN"/>
              </w:rPr>
              <w:t>40</w:t>
            </w:r>
          </w:p>
        </w:tc>
      </w:tr>
    </w:tbl>
    <w:p>
      <w:pPr>
        <w:spacing w:line="360" w:lineRule="auto"/>
      </w:pPr>
    </w:p>
    <w:p>
      <w:pPr>
        <w:spacing w:line="360" w:lineRule="auto"/>
      </w:pPr>
    </w:p>
    <w:p>
      <w:pPr>
        <w:tabs>
          <w:tab w:val="left" w:pos="7560"/>
        </w:tabs>
        <w:ind w:firstLine="3465" w:firstLineChars="1650"/>
      </w:pPr>
    </w:p>
    <w:p>
      <w:pPr>
        <w:jc w:val="center"/>
        <w:rPr>
          <w:rFonts w:hint="eastAsia" w:ascii="仿宋_GB2312" w:hAnsi="仿宋" w:eastAsia="仿宋_GB2312" w:cs="仿宋"/>
          <w:sz w:val="30"/>
          <w:szCs w:val="30"/>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微软雅黑"/>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484215"/>
    <w:rsid w:val="4D4842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character" w:styleId="6">
    <w:name w:val="page number"/>
    <w:basedOn w:val="5"/>
    <w:qFormat/>
    <w:uiPriority w:val="0"/>
    <w:rPr>
      <w:rFonts w:ascii="Times New Roman" w:hAnsi="Times New Roman" w:eastAsia="宋体" w:cs="Times New Roman"/>
    </w:rPr>
  </w:style>
  <w:style w:type="character" w:customStyle="1" w:styleId="7">
    <w:name w:val="NormalCharacter"/>
    <w:semiHidden/>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2020-12-09T02:40:00Z</dcterms:created>
  <dc:creator>ll</dc:creator>
  <cp:lastModifiedBy>ll</cp:lastModifiedBy>
  <dcterms:modified xsi:type="dcterms:W3CDTF">2020-12-09T03:01:52Z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