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thinThickMediumGap" w:color="FF0000" w:sz="18" w:space="1"/>
        </w:pBdr>
        <w:tabs>
          <w:tab w:val="left" w:pos="7600"/>
        </w:tabs>
        <w:spacing w:line="800" w:lineRule="exact"/>
        <w:ind w:left="-240" w:leftChars="-100" w:right="-240" w:rightChars="-100"/>
        <w:jc w:val="center"/>
        <w:rPr>
          <w:rStyle w:val="21"/>
          <w:rFonts w:ascii="方正小标宋简体" w:eastAsia="方正小标宋简体"/>
          <w:b/>
          <w:color w:val="FF0000"/>
          <w:w w:val="75"/>
          <w:sz w:val="68"/>
          <w:szCs w:val="68"/>
          <w:lang w:eastAsia="zh-CN"/>
        </w:rPr>
      </w:pPr>
      <w:r>
        <w:rPr>
          <w:rStyle w:val="21"/>
          <w:rFonts w:ascii="方正小标宋简体" w:eastAsia="方正小标宋简体"/>
          <w:b/>
          <w:color w:val="FF0000"/>
          <w:w w:val="75"/>
          <w:sz w:val="68"/>
          <w:szCs w:val="68"/>
          <w:lang w:eastAsia="zh-CN"/>
        </w:rPr>
        <w:t>共青团湖南理工职业技术学院委员会</w:t>
      </w:r>
    </w:p>
    <w:p>
      <w:pPr>
        <w:spacing w:line="300" w:lineRule="exact"/>
        <w:jc w:val="center"/>
        <w:rPr>
          <w:rStyle w:val="21"/>
          <w:lang w:eastAsia="zh-CN"/>
        </w:rPr>
      </w:pPr>
    </w:p>
    <w:p>
      <w:pPr>
        <w:jc w:val="center"/>
        <w:rPr>
          <w:sz w:val="84"/>
          <w:szCs w:val="84"/>
          <w:lang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湘理职院团[2021]1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号</w:t>
      </w:r>
    </w:p>
    <w:p>
      <w:pPr>
        <w:pStyle w:val="10"/>
        <w:keepNext/>
        <w:keepLines/>
        <w:ind w:firstLine="0"/>
        <w:jc w:val="center"/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bookmarkStart w:id="0" w:name="bookmark4"/>
      <w:bookmarkStart w:id="1" w:name="bookmark3"/>
      <w:bookmarkStart w:id="2" w:name="bookmark5"/>
      <w:bookmarkStart w:id="9" w:name="_GoBack"/>
      <w:bookmarkEnd w:id="9"/>
    </w:p>
    <w:p>
      <w:pPr>
        <w:pStyle w:val="10"/>
        <w:keepNext/>
        <w:keepLines/>
        <w:ind w:firstLine="0"/>
        <w:jc w:val="center"/>
        <w:rPr>
          <w:rFonts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  <w:t>关于2021年团费收缴有关事项的通知</w:t>
      </w:r>
      <w:bookmarkEnd w:id="0"/>
      <w:bookmarkEnd w:id="1"/>
      <w:bookmarkEnd w:id="2"/>
    </w:p>
    <w:p>
      <w:pPr>
        <w:widowControl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各二级学院：</w:t>
      </w:r>
    </w:p>
    <w:p>
      <w:pPr>
        <w:pStyle w:val="12"/>
        <w:spacing w:line="656" w:lineRule="exact"/>
        <w:ind w:firstLine="680"/>
        <w:jc w:val="both"/>
        <w:rPr>
          <w:rFonts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为落实从严治团要求，根据团中央相关精神和《共青团湖南省委关于团费收缴、使用和管理的规定》（湘团发〔2016〕 40号）文件要求，进一步加强和规范我院团费收缴管理工作,现将2021年团费收缴有关事项通知如下。</w:t>
      </w:r>
    </w:p>
    <w:p>
      <w:pPr>
        <w:pStyle w:val="12"/>
        <w:spacing w:line="664" w:lineRule="exact"/>
        <w:ind w:firstLine="680"/>
        <w:jc w:val="both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一、团费收缴标准</w:t>
      </w:r>
    </w:p>
    <w:p>
      <w:pPr>
        <w:pStyle w:val="12"/>
        <w:spacing w:line="656" w:lineRule="exact"/>
        <w:ind w:firstLine="680"/>
        <w:jc w:val="both"/>
        <w:rPr>
          <w:rFonts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bookmarkStart w:id="3" w:name="bookmark6"/>
      <w:bookmarkEnd w:id="3"/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2021级新生团员每月按0.2元</w:t>
      </w:r>
    </w:p>
    <w:p>
      <w:pPr>
        <w:pStyle w:val="12"/>
        <w:spacing w:line="656" w:lineRule="exact"/>
        <w:ind w:firstLine="680"/>
        <w:jc w:val="both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二、相关工作要求</w:t>
      </w:r>
    </w:p>
    <w:p>
      <w:pPr>
        <w:pStyle w:val="12"/>
        <w:spacing w:line="656" w:lineRule="exact"/>
        <w:ind w:firstLine="680"/>
        <w:jc w:val="both"/>
        <w:rPr>
          <w:rFonts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bookmarkStart w:id="4" w:name="bookmark7"/>
      <w:bookmarkEnd w:id="4"/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1.按照团章规定向团组织交纳团费，是共青团员必须具备的起码条件，是团员对团组织应尽的义务。团费的收缴、使用和管理，是团的基层组织建设和团员队伍建设中的一项重要工作。任何单位和个人不得以任何理由拒交和少交团费。</w:t>
      </w:r>
    </w:p>
    <w:p>
      <w:pPr>
        <w:pStyle w:val="12"/>
        <w:spacing w:line="656" w:lineRule="exact"/>
        <w:ind w:firstLine="680"/>
        <w:jc w:val="both"/>
        <w:rPr>
          <w:rFonts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bookmarkStart w:id="5" w:name="bookmark8"/>
      <w:bookmarkEnd w:id="5"/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2.对不按照规定交纳团费的团员，其所在团组织应及时 对其进行批评教育，限期改正。对无正当理由，连续6个月不交纳团费的团员，按自行脱团处理。</w:t>
      </w:r>
    </w:p>
    <w:p>
      <w:pPr>
        <w:pStyle w:val="12"/>
        <w:spacing w:line="656" w:lineRule="exact"/>
        <w:ind w:firstLine="680"/>
        <w:jc w:val="both"/>
        <w:rPr>
          <w:rFonts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bookmarkStart w:id="6" w:name="bookmark9"/>
      <w:bookmarkEnd w:id="6"/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3.请各二级学院团组织按照收缴金额，于2021年9月18日前将2021级新生团员团费上缴至团委。</w:t>
      </w:r>
    </w:p>
    <w:p>
      <w:pPr>
        <w:pStyle w:val="12"/>
        <w:spacing w:line="656" w:lineRule="exact"/>
        <w:ind w:firstLine="680"/>
        <w:jc w:val="both"/>
        <w:rPr>
          <w:rFonts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bookmarkStart w:id="7" w:name="bookmark10"/>
      <w:bookmarkEnd w:id="7"/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各二级学院团组织要对本学院团组织落实《共青团湖南省委 关于团费收缴、使用和管理的规定》（湘团发[2016]40号文件）情况开展自查，对违反规定的进行严肃查处。请于2021年10月10日前，就自查情况向团委提交书面报告,报告需要加盖团总支公章。报告内容包括：2021年团费收缴、使用和结存的数额；团费开支的主要项目；团费收缴、使用和管理工作中的经验、做法、存在的问题及改进的意见和建议等。各一级机构团组织上缴团费及团费收缴、使用和管理情况，将作为工作考核的内容。</w:t>
      </w:r>
    </w:p>
    <w:p>
      <w:pPr>
        <w:pStyle w:val="12"/>
        <w:tabs>
          <w:tab w:val="left" w:pos="999"/>
        </w:tabs>
        <w:spacing w:line="665" w:lineRule="exact"/>
        <w:ind w:left="480" w:leftChars="200" w:firstLine="0"/>
        <w:jc w:val="both"/>
      </w:pPr>
    </w:p>
    <w:p>
      <w:pPr>
        <w:pStyle w:val="12"/>
        <w:tabs>
          <w:tab w:val="left" w:pos="999"/>
        </w:tabs>
        <w:spacing w:line="665" w:lineRule="exact"/>
        <w:ind w:firstLine="0"/>
        <w:jc w:val="both"/>
      </w:pPr>
    </w:p>
    <w:p>
      <w:pPr>
        <w:pStyle w:val="12"/>
        <w:tabs>
          <w:tab w:val="left" w:pos="999"/>
        </w:tabs>
        <w:spacing w:line="665" w:lineRule="exact"/>
        <w:ind w:firstLine="0"/>
        <w:jc w:val="both"/>
      </w:pPr>
    </w:p>
    <w:p>
      <w:pPr>
        <w:pStyle w:val="12"/>
        <w:tabs>
          <w:tab w:val="left" w:pos="999"/>
        </w:tabs>
        <w:spacing w:line="665" w:lineRule="exact"/>
        <w:ind w:firstLine="0"/>
        <w:jc w:val="both"/>
      </w:pPr>
    </w:p>
    <w:p>
      <w:pPr>
        <w:widowControl/>
        <w:ind w:firstLine="600"/>
        <w:jc w:val="right"/>
        <w:rPr>
          <w:rFonts w:ascii="仿宋_GB2312" w:eastAsia="仿宋_GB2312"/>
          <w:sz w:val="30"/>
          <w:szCs w:val="30"/>
          <w:lang w:eastAsia="zh-CN"/>
        </w:rPr>
      </w:pPr>
      <w:r>
        <w:rPr>
          <w:rFonts w:hint="eastAsia"/>
          <w:lang w:eastAsia="zh-CN"/>
        </w:rPr>
        <w:t xml:space="preserve">           </w:t>
      </w:r>
      <w:r>
        <w:rPr>
          <w:rFonts w:hint="eastAsia" w:ascii="仿宋_GB2312" w:eastAsia="仿宋_GB2312"/>
          <w:sz w:val="30"/>
          <w:szCs w:val="30"/>
          <w:lang w:eastAsia="zh-CN"/>
        </w:rPr>
        <w:t>共青团湖南理工职业技术学院委员会</w:t>
      </w:r>
    </w:p>
    <w:p>
      <w:pPr>
        <w:widowControl/>
        <w:ind w:right="600" w:firstLine="4650" w:firstLineChars="1550"/>
        <w:jc w:val="right"/>
        <w:rPr>
          <w:rFonts w:hint="eastAsia" w:eastAsiaTheme="minorEastAsia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2021年</w:t>
      </w:r>
      <w:r>
        <w:rPr>
          <w:rFonts w:hint="eastAsia" w:ascii="仿宋_GB2312" w:eastAsia="仿宋_GB2312"/>
          <w:sz w:val="30"/>
          <w:szCs w:val="30"/>
          <w:lang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eastAsia="zh-CN"/>
        </w:rPr>
        <w:t>4</w:t>
      </w:r>
      <w:bookmarkStart w:id="8" w:name="bookmark11"/>
      <w:bookmarkEnd w:id="8"/>
      <w:r>
        <w:rPr>
          <w:rFonts w:hint="eastAsia" w:ascii="仿宋_GB2312" w:eastAsia="仿宋_GB2312"/>
          <w:sz w:val="30"/>
          <w:szCs w:val="30"/>
          <w:lang w:eastAsia="zh-CN"/>
        </w:rPr>
        <w:t>日</w:t>
      </w:r>
    </w:p>
    <w:sectPr>
      <w:headerReference r:id="rId5" w:type="default"/>
      <w:footerReference r:id="rId6" w:type="default"/>
      <w:pgSz w:w="11900" w:h="16840"/>
      <w:pgMar w:top="1529" w:right="1127" w:bottom="1529" w:left="1601" w:header="1101" w:footer="3" w:gutter="0"/>
      <w:pgNumType w:start="7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D2350D-DCA3-45A8-BAA9-AE7A77C93C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75F1C99-B68A-4314-BE05-6EB75A98BAB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AE2B51AB-0FBC-4D7D-9714-A903C9C300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05E2F2B-CC27-41E1-95A4-FFC51429C68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14" o:spid="_x0000_s1027" o:spt="202" type="#_x0000_t202" style="position:absolute;left:0pt;margin-left:499.3pt;margin-top:792.85pt;height:6.7pt;width:14.6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w0Drb2AAA&#10;AA4BAAAPAAAAAAAAAAEAIAAAACIAAABkcnMvZG93bnJldi54bWxQSwECFAAUAAAACACHTuJAVzrw&#10;sKwBAABwAwAADgAAAAAAAAABACAAAAAnAQAAZHJzL2Uyb0RvYy54bWxQSwUGAAAAAAYABgBZAQAA&#10;R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8"/>
                </w:pPr>
                <w:r>
                  <w:rPr>
                    <w:lang w:val="en-US" w:eastAsia="en-US" w:bidi="en-US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lang w:val="en-US" w:eastAsia="en-US" w:bidi="en-US"/>
                  </w:rPr>
                  <w:t>7</w:t>
                </w:r>
                <w:r>
                  <w:rPr>
                    <w:lang w:val="en-US" w:eastAsia="en-US" w:bidi="en-US"/>
                  </w:rPr>
                  <w:fldChar w:fldCharType="end"/>
                </w:r>
                <w:r>
                  <w:t>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YjFkMTk1YzdkZjA0ZGJhNzhiY2UxOTQxNzY5ZjU0ODcifQ=="/>
  </w:docVars>
  <w:rsids>
    <w:rsidRoot w:val="00802D4E"/>
    <w:rsid w:val="001F2A40"/>
    <w:rsid w:val="00413B04"/>
    <w:rsid w:val="006A64A7"/>
    <w:rsid w:val="00802D4E"/>
    <w:rsid w:val="0DA45946"/>
    <w:rsid w:val="2CA44211"/>
    <w:rsid w:val="3CD00D3D"/>
    <w:rsid w:val="41991C2A"/>
    <w:rsid w:val="42BD4896"/>
    <w:rsid w:val="4F90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Heading #1|1_"/>
    <w:basedOn w:val="5"/>
    <w:link w:val="8"/>
    <w:uiPriority w:val="0"/>
    <w:rPr>
      <w:rFonts w:ascii="宋体" w:hAnsi="宋体" w:eastAsia="宋体" w:cs="宋体"/>
      <w:color w:val="E6200E"/>
      <w:sz w:val="86"/>
      <w:szCs w:val="86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spacing w:before="760" w:after="1620"/>
      <w:outlineLvl w:val="0"/>
    </w:pPr>
    <w:rPr>
      <w:rFonts w:ascii="宋体" w:hAnsi="宋体" w:eastAsia="宋体" w:cs="宋体"/>
      <w:color w:val="E6200E"/>
      <w:sz w:val="86"/>
      <w:szCs w:val="86"/>
      <w:lang w:val="zh-TW" w:eastAsia="zh-TW" w:bidi="zh-TW"/>
    </w:rPr>
  </w:style>
  <w:style w:type="character" w:customStyle="1" w:styleId="9">
    <w:name w:val="Heading #2|1_"/>
    <w:basedOn w:val="5"/>
    <w:link w:val="10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0">
    <w:name w:val="Heading #2|1"/>
    <w:basedOn w:val="1"/>
    <w:link w:val="9"/>
    <w:uiPriority w:val="0"/>
    <w:pPr>
      <w:spacing w:after="640"/>
      <w:ind w:firstLine="440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11">
    <w:name w:val="Body text|1_"/>
    <w:basedOn w:val="5"/>
    <w:link w:val="12"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425" w:lineRule="auto"/>
      <w:ind w:firstLine="400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13">
    <w:name w:val="Header or footer|2_"/>
    <w:basedOn w:val="5"/>
    <w:link w:val="14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4">
    <w:name w:val="Header or footer|2"/>
    <w:basedOn w:val="1"/>
    <w:link w:val="13"/>
    <w:qFormat/>
    <w:uiPriority w:val="0"/>
    <w:rPr>
      <w:sz w:val="20"/>
      <w:szCs w:val="20"/>
    </w:rPr>
  </w:style>
  <w:style w:type="character" w:customStyle="1" w:styleId="15">
    <w:name w:val="Body text|2_"/>
    <w:basedOn w:val="5"/>
    <w:link w:val="16"/>
    <w:qFormat/>
    <w:uiPriority w:val="0"/>
    <w:rPr>
      <w:w w:val="80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6">
    <w:name w:val="Body text|2"/>
    <w:basedOn w:val="1"/>
    <w:link w:val="15"/>
    <w:qFormat/>
    <w:uiPriority w:val="0"/>
    <w:pPr>
      <w:spacing w:after="260"/>
      <w:ind w:firstLine="780"/>
    </w:pPr>
    <w:rPr>
      <w:w w:val="80"/>
      <w:sz w:val="32"/>
      <w:szCs w:val="32"/>
      <w:lang w:val="zh-TW" w:eastAsia="zh-TW" w:bidi="zh-TW"/>
    </w:rPr>
  </w:style>
  <w:style w:type="character" w:customStyle="1" w:styleId="17">
    <w:name w:val="Header or footer|1_"/>
    <w:basedOn w:val="5"/>
    <w:link w:val="18"/>
    <w:qFormat/>
    <w:uiPriority w:val="0"/>
    <w:rPr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8">
    <w:name w:val="Header or footer|1"/>
    <w:basedOn w:val="1"/>
    <w:link w:val="17"/>
    <w:qFormat/>
    <w:uiPriority w:val="0"/>
    <w:rPr>
      <w:sz w:val="18"/>
      <w:szCs w:val="18"/>
      <w:lang w:val="zh-TW" w:eastAsia="zh-TW" w:bidi="zh-TW"/>
    </w:rPr>
  </w:style>
  <w:style w:type="character" w:customStyle="1" w:styleId="19">
    <w:name w:val="Other|1_"/>
    <w:basedOn w:val="5"/>
    <w:link w:val="20"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0">
    <w:name w:val="Other|1"/>
    <w:basedOn w:val="1"/>
    <w:link w:val="19"/>
    <w:qFormat/>
    <w:uiPriority w:val="0"/>
    <w:pPr>
      <w:spacing w:line="425" w:lineRule="auto"/>
      <w:ind w:firstLine="400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2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592</Characters>
  <Lines>4</Lines>
  <Paragraphs>1</Paragraphs>
  <TotalTime>12</TotalTime>
  <ScaleCrop>false</ScaleCrop>
  <LinksUpToDate>false</LinksUpToDate>
  <CharactersWithSpaces>694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2021-09-04T03:34:00Z</dcterms:created>
  <dc:creator>86187</dc:creator>
  <cp:lastModifiedBy>Administrator</cp:lastModifiedBy>
  <cp:lastPrinted>2023-02-15T00:47:40Z</cp:lastPrinted>
  <dcterms:modified xsi:type="dcterms:W3CDTF">2023-02-15T00:47:42Z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B0DDFFFA011C47F2AE5AD7A3420B853A</vt:lpwstr>
  </property>
</Properties>
</file>