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]1</w:t>
      </w:r>
      <w:r>
        <w:rPr>
          <w:rFonts w:ascii="仿宋_GB2312" w:hAnsi="仿宋" w:eastAsia="仿宋_GB2312" w:cs="仿宋"/>
          <w:sz w:val="30"/>
          <w:szCs w:val="30"/>
        </w:rPr>
        <w:t>6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widowControl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关于聘用202</w:t>
      </w:r>
      <w:r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1</w:t>
      </w: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—202</w:t>
      </w:r>
      <w:r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2</w:t>
      </w: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学年学生社团指导老师的</w:t>
      </w:r>
    </w:p>
    <w:p>
      <w:pPr>
        <w:widowControl/>
        <w:jc w:val="center"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通  知</w:t>
      </w:r>
    </w:p>
    <w:p>
      <w:pPr>
        <w:widowControl/>
        <w:rPr>
          <w:rFonts w:ascii="仿宋_GB2312" w:hAnsi="宋体" w:eastAsia="仿宋_GB2312"/>
          <w:sz w:val="32"/>
          <w:szCs w:val="32"/>
        </w:rPr>
      </w:pPr>
    </w:p>
    <w:p>
      <w:pPr>
        <w:widowControl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>各二级学院团总支、</w:t>
      </w:r>
      <w:r>
        <w:rPr>
          <w:rFonts w:hint="eastAsia" w:ascii="仿宋_GB2312" w:eastAsia="仿宋_GB2312"/>
          <w:sz w:val="32"/>
          <w:szCs w:val="32"/>
        </w:rPr>
        <w:t>校学生会、学生社团管理部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进一步加强我院学生社团管理，提升社团活动质量，深化学生社团育人功能，结合学院实际情况，根据《湖南理工职业技术学院学生社团管理办法》（湘理职院党〔2018〕31号）要求，选派优秀老师承担学生社团思想引领、专业能力培养、社团活动管理等工作。经老师自愿申报、团委审查，决定聘任肖珺等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名老师为社团指导老师，聘期1年（202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年9月—202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年8月），希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望受聘老师发挥专业优势，丰富学生社团内涵，打造社团工作品牌，促进校园文化迈上新台阶。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righ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共青团湖南理工职业技术学院委员会</w:t>
      </w:r>
    </w:p>
    <w:p>
      <w:pPr>
        <w:widowControl/>
        <w:spacing w:line="360" w:lineRule="auto"/>
        <w:ind w:right="640" w:firstLine="4480" w:firstLineChars="1400"/>
        <w:rPr>
          <w:rFonts w:ascii="仿宋_GB2312" w:hAnsi="Tahoma" w:eastAsia="仿宋_GB2312" w:cs="Tahoma"/>
          <w:color w:val="000000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202</w:t>
      </w:r>
      <w:r>
        <w:rPr>
          <w:rFonts w:ascii="仿宋_GB2312" w:hAnsi="Tahoma" w:eastAsia="仿宋_GB2312" w:cs="Tahoma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年10月1</w:t>
      </w:r>
      <w:r>
        <w:rPr>
          <w:rFonts w:ascii="仿宋_GB2312" w:hAnsi="Tahoma" w:eastAsia="仿宋_GB2312" w:cs="Tahoma"/>
          <w:color w:val="000000"/>
          <w:kern w:val="0"/>
          <w:sz w:val="32"/>
          <w:szCs w:val="32"/>
        </w:rPr>
        <w:t xml:space="preserve">1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日</w:t>
      </w:r>
    </w:p>
    <w:p>
      <w:pPr>
        <w:widowControl/>
        <w:spacing w:line="360" w:lineRule="auto"/>
        <w:jc w:val="left"/>
        <w:rPr>
          <w:rFonts w:ascii="仿宋_GB2312" w:hAnsi="Tahoma" w:eastAsia="仿宋_GB2312" w:cs="Tahoma"/>
          <w:color w:val="000000"/>
          <w:kern w:val="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附件：</w:t>
      </w:r>
    </w:p>
    <w:tbl>
      <w:tblPr>
        <w:tblStyle w:val="5"/>
        <w:tblW w:w="7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52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05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社团名称</w:t>
            </w:r>
          </w:p>
        </w:tc>
        <w:tc>
          <w:tcPr>
            <w:tcW w:w="2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羽毛球协会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新月文学社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歆漫社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廖慧娟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英语协会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足球协会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邓博文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创业协会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唐启贤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电子科技协会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古莲汉韵社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钟诚诚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吉他音乐协会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彭理尚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TNT街舞协会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聚星沙盘协会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周星岚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雨翼轮滑协会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李则君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廉洁文化社团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烽火篮球协会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唐洪江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乒乓球协会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杨忠武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曲艺协会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行云书法协会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田野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摄影协会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跆拳道协会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游珺淏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奕缘棋艺协会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电子商务协会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邱佳意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思政知行协会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移动机器人协会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刘石磊</w:t>
            </w:r>
          </w:p>
        </w:tc>
      </w:tr>
    </w:tbl>
    <w:p>
      <w:pPr>
        <w:ind w:right="42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1A"/>
    <w:rsid w:val="000A7E46"/>
    <w:rsid w:val="000C5743"/>
    <w:rsid w:val="001478C2"/>
    <w:rsid w:val="00154AF5"/>
    <w:rsid w:val="00167A4D"/>
    <w:rsid w:val="001B2C7B"/>
    <w:rsid w:val="001C7E47"/>
    <w:rsid w:val="001D39E1"/>
    <w:rsid w:val="002305F9"/>
    <w:rsid w:val="00260EB3"/>
    <w:rsid w:val="0027562A"/>
    <w:rsid w:val="002759EF"/>
    <w:rsid w:val="0028775D"/>
    <w:rsid w:val="002878C7"/>
    <w:rsid w:val="00290C9C"/>
    <w:rsid w:val="002E6251"/>
    <w:rsid w:val="003667B3"/>
    <w:rsid w:val="00395250"/>
    <w:rsid w:val="003F083B"/>
    <w:rsid w:val="0040093F"/>
    <w:rsid w:val="00415B98"/>
    <w:rsid w:val="004219AB"/>
    <w:rsid w:val="004302E5"/>
    <w:rsid w:val="00443097"/>
    <w:rsid w:val="00467770"/>
    <w:rsid w:val="00540C53"/>
    <w:rsid w:val="005523A4"/>
    <w:rsid w:val="0056259D"/>
    <w:rsid w:val="00571EC6"/>
    <w:rsid w:val="005752DB"/>
    <w:rsid w:val="0059778E"/>
    <w:rsid w:val="005A19B6"/>
    <w:rsid w:val="005D2277"/>
    <w:rsid w:val="005D3FEA"/>
    <w:rsid w:val="005D686E"/>
    <w:rsid w:val="00620E36"/>
    <w:rsid w:val="0063209D"/>
    <w:rsid w:val="00643758"/>
    <w:rsid w:val="006669DD"/>
    <w:rsid w:val="007B356D"/>
    <w:rsid w:val="00837EB1"/>
    <w:rsid w:val="00891398"/>
    <w:rsid w:val="008B7E7A"/>
    <w:rsid w:val="008C2DA6"/>
    <w:rsid w:val="00912718"/>
    <w:rsid w:val="0094330F"/>
    <w:rsid w:val="009C178F"/>
    <w:rsid w:val="00A500BD"/>
    <w:rsid w:val="00A5646C"/>
    <w:rsid w:val="00A96E4C"/>
    <w:rsid w:val="00AB2D5E"/>
    <w:rsid w:val="00AD0468"/>
    <w:rsid w:val="00AF4599"/>
    <w:rsid w:val="00B40BE0"/>
    <w:rsid w:val="00B62CF3"/>
    <w:rsid w:val="00C16C56"/>
    <w:rsid w:val="00C8299F"/>
    <w:rsid w:val="00C8631A"/>
    <w:rsid w:val="00CF3121"/>
    <w:rsid w:val="00D2170A"/>
    <w:rsid w:val="00D35155"/>
    <w:rsid w:val="00D5190B"/>
    <w:rsid w:val="00DE1881"/>
    <w:rsid w:val="00E2560C"/>
    <w:rsid w:val="00F2571D"/>
    <w:rsid w:val="00F376E1"/>
    <w:rsid w:val="00F748BE"/>
    <w:rsid w:val="00FB0083"/>
    <w:rsid w:val="00FB6B9B"/>
    <w:rsid w:val="082243A1"/>
    <w:rsid w:val="0FF939EE"/>
    <w:rsid w:val="14B87EC3"/>
    <w:rsid w:val="152D5DC4"/>
    <w:rsid w:val="167E7C87"/>
    <w:rsid w:val="1DE52214"/>
    <w:rsid w:val="1E0F30D1"/>
    <w:rsid w:val="2186644A"/>
    <w:rsid w:val="32B47614"/>
    <w:rsid w:val="37B74299"/>
    <w:rsid w:val="3FB53B7B"/>
    <w:rsid w:val="41843B8C"/>
    <w:rsid w:val="44B84177"/>
    <w:rsid w:val="45AA4F52"/>
    <w:rsid w:val="4BF23A35"/>
    <w:rsid w:val="50EC742D"/>
    <w:rsid w:val="51C10DEA"/>
    <w:rsid w:val="570246BD"/>
    <w:rsid w:val="59635986"/>
    <w:rsid w:val="5EFD6244"/>
    <w:rsid w:val="615E7B94"/>
    <w:rsid w:val="61EB0C0E"/>
    <w:rsid w:val="68603AC1"/>
    <w:rsid w:val="694B132C"/>
    <w:rsid w:val="69BE08B0"/>
    <w:rsid w:val="69FA11E4"/>
    <w:rsid w:val="6D0B2E81"/>
    <w:rsid w:val="7A4820AF"/>
    <w:rsid w:val="7BD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Page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48D9C-116A-4C13-A015-15CC0F810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</Company>
  <Pages>3</Pages>
  <Words>103</Words>
  <Characters>590</Characters>
  <Lines>4</Lines>
  <Paragraphs>1</Paragraphs>
  <TotalTime>14</TotalTime>
  <ScaleCrop>false</ScaleCrop>
  <LinksUpToDate>false</LinksUpToDate>
  <CharactersWithSpaces>692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2021-09-30T02:27:00Z</dcterms:created>
  <dc:creator>倘若</dc:creator>
  <cp:lastModifiedBy>Administrator</cp:lastModifiedBy>
  <cp:lastPrinted>2018-10-10T10:03:00Z</cp:lastPrinted>
  <dcterms:modified xsi:type="dcterms:W3CDTF">2021-11-15T08:47:49Z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E6FC56669A4D4673B143021927BA7ABB</vt:lpwstr>
  </property>
</Properties>
</file>