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11"/>
          <w:rFonts w:ascii="方正小标宋简体" w:eastAsia="方正小标宋简体"/>
          <w:b/>
          <w:color w:val="FF0000"/>
          <w:w w:val="75"/>
          <w:sz w:val="68"/>
          <w:szCs w:val="68"/>
        </w:rPr>
      </w:pPr>
      <w:r>
        <w:rPr>
          <w:rStyle w:val="11"/>
          <w:rFonts w:hint="eastAsia" w:ascii="方正小标宋简体" w:eastAsia="方正小标宋简体"/>
          <w:b/>
          <w:color w:val="FF0000"/>
          <w:w w:val="75"/>
          <w:sz w:val="68"/>
          <w:szCs w:val="68"/>
        </w:rPr>
        <w:t>共青团湖南理工职业技术学院委员会</w:t>
      </w:r>
    </w:p>
    <w:p>
      <w:pPr>
        <w:jc w:val="center"/>
        <w:rPr>
          <w:rFonts w:ascii="方正小标宋简体" w:eastAsia="方正小标宋简体"/>
          <w:sz w:val="44"/>
          <w:szCs w:val="44"/>
        </w:rPr>
      </w:pPr>
      <w:r>
        <w:rPr>
          <w:rFonts w:hint="eastAsia" w:ascii="仿宋_GB2312" w:hAnsi="仿宋" w:eastAsia="仿宋_GB2312" w:cs="仿宋"/>
          <w:sz w:val="30"/>
          <w:szCs w:val="30"/>
        </w:rPr>
        <w:t>湘理职院 团[2022]12号</w:t>
      </w:r>
    </w:p>
    <w:p>
      <w:pPr>
        <w:spacing w:beforeLines="80"/>
        <w:jc w:val="center"/>
        <w:rPr>
          <w:rFonts w:ascii="方正小标宋简体" w:eastAsia="方正小标宋简体"/>
          <w:sz w:val="44"/>
          <w:szCs w:val="44"/>
        </w:rPr>
      </w:pPr>
      <w:r>
        <w:rPr>
          <w:rFonts w:hint="eastAsia" w:ascii="方正小标宋简体" w:eastAsia="方正小标宋简体"/>
          <w:sz w:val="44"/>
          <w:szCs w:val="44"/>
        </w:rPr>
        <w:t>关于组织开展2022年大学生暑假学院形象宣传社会实践的通知</w:t>
      </w:r>
    </w:p>
    <w:p>
      <w:pPr>
        <w:rPr>
          <w:rFonts w:ascii="仿宋_GB2312" w:eastAsia="仿宋_GB2312"/>
          <w:sz w:val="32"/>
          <w:szCs w:val="32"/>
        </w:rPr>
      </w:pPr>
      <w:r>
        <w:rPr>
          <w:rFonts w:hint="eastAsia" w:ascii="仿宋_GB2312" w:eastAsia="仿宋_GB2312"/>
          <w:sz w:val="32"/>
          <w:szCs w:val="32"/>
        </w:rPr>
        <w:t>各二级学院：</w:t>
      </w:r>
    </w:p>
    <w:p>
      <w:pPr>
        <w:ind w:firstLine="640" w:firstLineChars="200"/>
        <w:rPr>
          <w:rFonts w:ascii="仿宋_GB2312" w:eastAsia="仿宋_GB2312"/>
          <w:sz w:val="32"/>
          <w:szCs w:val="32"/>
        </w:rPr>
      </w:pPr>
      <w:r>
        <w:rPr>
          <w:rFonts w:hint="eastAsia" w:ascii="仿宋_GB2312" w:eastAsia="仿宋_GB2312"/>
          <w:sz w:val="32"/>
          <w:szCs w:val="32"/>
        </w:rPr>
        <w:t>为弘扬爱校精神，积极宣传推介我院，同时，让在校学生深入社会，在交流中提高自己，在实践中锻炼自己。2022年，院团委与招生就业处联合开展大学生回高中学校开展学院形象宣传的社会实践活动，现将活动方案制定如下：</w:t>
      </w:r>
    </w:p>
    <w:p>
      <w:pPr>
        <w:ind w:firstLine="643" w:firstLineChars="200"/>
        <w:rPr>
          <w:rFonts w:ascii="仿宋_GB2312" w:eastAsia="仿宋_GB2312"/>
          <w:b/>
          <w:sz w:val="32"/>
          <w:szCs w:val="32"/>
        </w:rPr>
      </w:pPr>
      <w:r>
        <w:rPr>
          <w:rFonts w:hint="eastAsia" w:ascii="仿宋_GB2312" w:eastAsia="仿宋_GB2312"/>
          <w:b/>
          <w:sz w:val="32"/>
          <w:szCs w:val="32"/>
        </w:rPr>
        <w:t>一、活动主题</w:t>
      </w:r>
    </w:p>
    <w:p>
      <w:pPr>
        <w:ind w:firstLine="640" w:firstLineChars="200"/>
        <w:rPr>
          <w:rFonts w:ascii="仿宋_GB2312" w:eastAsia="仿宋_GB2312"/>
          <w:sz w:val="32"/>
          <w:szCs w:val="32"/>
        </w:rPr>
      </w:pPr>
      <w:r>
        <w:rPr>
          <w:rFonts w:hint="eastAsia" w:ascii="仿宋_GB2312" w:eastAsia="仿宋_GB2312"/>
          <w:sz w:val="32"/>
          <w:szCs w:val="32"/>
        </w:rPr>
        <w:t>回访母校、相约理工、携手成长</w:t>
      </w:r>
    </w:p>
    <w:p>
      <w:pPr>
        <w:ind w:firstLine="643" w:firstLineChars="200"/>
        <w:rPr>
          <w:rFonts w:ascii="仿宋_GB2312" w:eastAsia="仿宋_GB2312"/>
          <w:b/>
          <w:sz w:val="32"/>
          <w:szCs w:val="32"/>
        </w:rPr>
      </w:pPr>
      <w:r>
        <w:rPr>
          <w:rFonts w:hint="eastAsia" w:ascii="仿宋_GB2312" w:eastAsia="仿宋_GB2312"/>
          <w:b/>
          <w:sz w:val="32"/>
          <w:szCs w:val="32"/>
        </w:rPr>
        <w:t>二、活动内容和形式</w:t>
      </w:r>
    </w:p>
    <w:p>
      <w:pPr>
        <w:ind w:firstLine="640" w:firstLineChars="200"/>
        <w:rPr>
          <w:rFonts w:ascii="仿宋_GB2312" w:eastAsia="仿宋_GB2312"/>
          <w:sz w:val="32"/>
          <w:szCs w:val="32"/>
        </w:rPr>
      </w:pPr>
      <w:r>
        <w:rPr>
          <w:rFonts w:hint="eastAsia" w:ascii="仿宋_GB2312" w:eastAsia="仿宋_GB2312"/>
          <w:sz w:val="32"/>
          <w:szCs w:val="32"/>
        </w:rPr>
        <w:t>此次活动将组织优秀学生利用假期在家时间携带我院的学院形象宣传资料回到高中学校进行宣传，鉴于疫情防控要求，学生以当地就近宣传为主。走访高中老师，特别是对母校及老师的培养表示感谢，同时汇报自己的大学学习生活情况，通过在校园张贴、分发我院的宣传资料、线上沟通等方式向高中应届毕业生介绍我院的优势特色、专业设置、办学条件、奖助学金、就业现状等信息与政策，鼓励更多的高中毕业生报考我院。</w:t>
      </w:r>
    </w:p>
    <w:p>
      <w:pPr>
        <w:ind w:firstLine="643" w:firstLineChars="200"/>
        <w:rPr>
          <w:rFonts w:ascii="仿宋_GB2312" w:eastAsia="仿宋_GB2312"/>
          <w:b/>
          <w:sz w:val="32"/>
          <w:szCs w:val="32"/>
        </w:rPr>
      </w:pPr>
      <w:r>
        <w:rPr>
          <w:rFonts w:hint="eastAsia" w:ascii="仿宋_GB2312" w:eastAsia="仿宋_GB2312"/>
          <w:b/>
          <w:sz w:val="32"/>
          <w:szCs w:val="32"/>
        </w:rPr>
        <w:t>三、活动的目的与意义</w:t>
      </w:r>
    </w:p>
    <w:p>
      <w:pPr>
        <w:ind w:firstLine="640" w:firstLineChars="200"/>
        <w:rPr>
          <w:rFonts w:ascii="仿宋_GB2312" w:eastAsia="仿宋_GB2312"/>
          <w:sz w:val="32"/>
          <w:szCs w:val="32"/>
        </w:rPr>
      </w:pPr>
      <w:r>
        <w:rPr>
          <w:rFonts w:hint="eastAsia" w:ascii="仿宋_GB2312" w:eastAsia="仿宋_GB2312"/>
          <w:sz w:val="32"/>
          <w:szCs w:val="32"/>
        </w:rPr>
        <w:t>通过此次活动，教育学生感恩母校，感恩老师，学会感恩；同时使全国特别是湖南省的高中老师、学生对湖南理工职业技术学院有更全面与深入的了解，吸引优秀学生报考我院，使我院的生源质量得到进一步提高。</w:t>
      </w:r>
    </w:p>
    <w:p>
      <w:pPr>
        <w:ind w:firstLine="643" w:firstLineChars="200"/>
        <w:rPr>
          <w:rFonts w:ascii="仿宋_GB2312" w:eastAsia="仿宋_GB2312"/>
          <w:b/>
          <w:sz w:val="32"/>
          <w:szCs w:val="32"/>
        </w:rPr>
      </w:pPr>
      <w:r>
        <w:rPr>
          <w:rFonts w:hint="eastAsia" w:ascii="仿宋_GB2312" w:eastAsia="仿宋_GB2312"/>
          <w:b/>
          <w:sz w:val="32"/>
          <w:szCs w:val="32"/>
        </w:rPr>
        <w:t>四、人员选拔</w:t>
      </w:r>
    </w:p>
    <w:p>
      <w:pPr>
        <w:ind w:firstLine="640" w:firstLineChars="200"/>
        <w:rPr>
          <w:rFonts w:ascii="仿宋_GB2312" w:eastAsia="仿宋_GB2312"/>
          <w:sz w:val="32"/>
          <w:szCs w:val="32"/>
        </w:rPr>
      </w:pPr>
      <w:r>
        <w:rPr>
          <w:rFonts w:hint="eastAsia" w:ascii="仿宋_GB2312" w:eastAsia="仿宋_GB2312"/>
          <w:sz w:val="32"/>
          <w:szCs w:val="32"/>
        </w:rPr>
        <w:t>人员选拔根据自主申报和</w:t>
      </w:r>
      <w:r>
        <w:rPr>
          <w:rFonts w:hint="eastAsia" w:ascii="仿宋_GB2312" w:eastAsia="仿宋_GB2312"/>
          <w:sz w:val="32"/>
          <w:szCs w:val="32"/>
          <w:lang w:val="en-US" w:eastAsia="zh-CN"/>
        </w:rPr>
        <w:t>老师推荐</w:t>
      </w:r>
      <w:r>
        <w:rPr>
          <w:rFonts w:hint="eastAsia" w:ascii="仿宋_GB2312" w:eastAsia="仿宋_GB2312"/>
          <w:sz w:val="32"/>
          <w:szCs w:val="32"/>
        </w:rPr>
        <w:t>相结合的原则，具体条件如下：</w:t>
      </w:r>
    </w:p>
    <w:p>
      <w:pPr>
        <w:ind w:firstLine="640" w:firstLineChars="200"/>
        <w:rPr>
          <w:rFonts w:ascii="仿宋_GB2312" w:eastAsia="仿宋_GB2312"/>
          <w:sz w:val="32"/>
          <w:szCs w:val="32"/>
        </w:rPr>
      </w:pPr>
      <w:r>
        <w:rPr>
          <w:rFonts w:hint="eastAsia" w:ascii="仿宋_GB2312" w:eastAsia="仿宋_GB2312"/>
          <w:sz w:val="32"/>
          <w:szCs w:val="32"/>
        </w:rPr>
        <w:t>1、我院</w:t>
      </w:r>
      <w:r>
        <w:rPr>
          <w:rFonts w:hint="eastAsia" w:ascii="仿宋_GB2312" w:eastAsia="仿宋_GB2312"/>
          <w:sz w:val="32"/>
          <w:szCs w:val="32"/>
          <w:lang w:val="en-US" w:eastAsia="zh-CN"/>
        </w:rPr>
        <w:t>在籍</w:t>
      </w:r>
      <w:r>
        <w:rPr>
          <w:rFonts w:hint="eastAsia" w:ascii="仿宋_GB2312" w:eastAsia="仿宋_GB2312"/>
          <w:sz w:val="32"/>
          <w:szCs w:val="32"/>
        </w:rPr>
        <w:t>学生；</w:t>
      </w:r>
    </w:p>
    <w:p>
      <w:pPr>
        <w:ind w:firstLine="640" w:firstLineChars="200"/>
        <w:rPr>
          <w:rFonts w:ascii="仿宋_GB2312" w:eastAsia="仿宋_GB2312"/>
          <w:sz w:val="32"/>
          <w:szCs w:val="32"/>
        </w:rPr>
      </w:pPr>
      <w:r>
        <w:rPr>
          <w:rFonts w:hint="eastAsia" w:ascii="仿宋_GB2312" w:eastAsia="仿宋_GB2312"/>
          <w:sz w:val="32"/>
          <w:szCs w:val="32"/>
        </w:rPr>
        <w:t>2、热爱学校，关心关注学院的发展与建设；</w:t>
      </w:r>
    </w:p>
    <w:p>
      <w:pPr>
        <w:ind w:left="1120" w:leftChars="305" w:hanging="480" w:hangingChars="150"/>
        <w:rPr>
          <w:rFonts w:ascii="仿宋_GB2312" w:eastAsia="仿宋_GB2312"/>
          <w:sz w:val="32"/>
          <w:szCs w:val="32"/>
        </w:rPr>
      </w:pPr>
      <w:r>
        <w:rPr>
          <w:rFonts w:hint="eastAsia" w:ascii="仿宋_GB2312" w:eastAsia="仿宋_GB2312"/>
          <w:sz w:val="32"/>
          <w:szCs w:val="32"/>
        </w:rPr>
        <w:t>3、有较强的责任心，有一定的宣传组织能力和口头表达能力；</w:t>
      </w:r>
    </w:p>
    <w:p>
      <w:pPr>
        <w:ind w:firstLine="640" w:firstLineChars="200"/>
        <w:rPr>
          <w:rFonts w:ascii="仿宋_GB2312" w:eastAsia="仿宋_GB2312"/>
          <w:sz w:val="32"/>
          <w:szCs w:val="32"/>
        </w:rPr>
      </w:pPr>
      <w:r>
        <w:rPr>
          <w:rFonts w:hint="eastAsia" w:ascii="仿宋_GB2312" w:eastAsia="仿宋_GB2312"/>
          <w:sz w:val="32"/>
          <w:szCs w:val="32"/>
        </w:rPr>
        <w:t>4、具有一定的社会实践经验的同学；</w:t>
      </w:r>
    </w:p>
    <w:p>
      <w:pPr>
        <w:ind w:firstLine="640" w:firstLineChars="200"/>
        <w:rPr>
          <w:rFonts w:ascii="仿宋_GB2312" w:eastAsia="仿宋_GB2312"/>
          <w:sz w:val="32"/>
          <w:szCs w:val="32"/>
        </w:rPr>
      </w:pPr>
      <w:r>
        <w:rPr>
          <w:rFonts w:hint="eastAsia" w:ascii="仿宋_GB2312" w:eastAsia="仿宋_GB2312"/>
          <w:sz w:val="32"/>
          <w:szCs w:val="32"/>
        </w:rPr>
        <w:t>5、有较强的安全意识，遵纪守法，身体健康。</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五、学院形象宣传社会实践的流程</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1、宣传动员（</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日至</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rPr>
        <w:t>日）</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2、学生自主报名（6月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日至6月</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3、团队负责人网络面试及推荐（6月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日至6月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4、招生就业处审核（6月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至17日</w:t>
      </w:r>
      <w:r>
        <w:rPr>
          <w:rFonts w:hint="eastAsia" w:ascii="仿宋_GB2312" w:eastAsia="仿宋_GB2312"/>
          <w:sz w:val="32"/>
          <w:szCs w:val="32"/>
          <w:highlight w:val="none"/>
        </w:rPr>
        <w:t>）</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5、招生就业处培训（6月22日）</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6、学院形象宣传社会实践（根据</w:t>
      </w:r>
      <w:r>
        <w:rPr>
          <w:rFonts w:hint="eastAsia" w:ascii="仿宋_GB2312" w:eastAsia="仿宋_GB2312"/>
          <w:sz w:val="32"/>
          <w:szCs w:val="32"/>
          <w:highlight w:val="none"/>
          <w:lang w:val="en-US" w:eastAsia="zh-CN"/>
        </w:rPr>
        <w:t>高考填志愿安排</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由带队</w:t>
      </w:r>
      <w:bookmarkStart w:id="0" w:name="_GoBack"/>
      <w:bookmarkEnd w:id="0"/>
      <w:r>
        <w:rPr>
          <w:rFonts w:hint="eastAsia" w:ascii="仿宋_GB2312" w:eastAsia="仿宋_GB2312"/>
          <w:sz w:val="32"/>
          <w:szCs w:val="32"/>
          <w:highlight w:val="none"/>
          <w:lang w:val="en-US" w:eastAsia="zh-CN"/>
        </w:rPr>
        <w:t>老师择时进行</w:t>
      </w:r>
      <w:r>
        <w:rPr>
          <w:rFonts w:hint="eastAsia" w:ascii="仿宋_GB2312" w:eastAsia="仿宋_GB2312"/>
          <w:sz w:val="32"/>
          <w:szCs w:val="32"/>
          <w:highlight w:val="none"/>
        </w:rPr>
        <w:t>）</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7、提交社会实践报告（8月底前）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六、学院形象宣传社会实践的补助</w:t>
      </w:r>
    </w:p>
    <w:p>
      <w:pPr>
        <w:ind w:firstLine="640" w:firstLineChars="200"/>
        <w:rPr>
          <w:rFonts w:ascii="仿宋" w:hAnsi="仿宋" w:eastAsia="仿宋" w:cs="仿宋"/>
          <w:sz w:val="32"/>
          <w:szCs w:val="32"/>
        </w:rPr>
      </w:pPr>
      <w:r>
        <w:rPr>
          <w:rFonts w:hint="eastAsia" w:ascii="仿宋" w:hAnsi="仿宋" w:eastAsia="仿宋" w:cs="仿宋"/>
          <w:sz w:val="32"/>
          <w:szCs w:val="32"/>
        </w:rPr>
        <w:t>经过招生就业处审核通过，参与学院形象宣传社会实践活动的学生给予共计</w:t>
      </w:r>
      <w:r>
        <w:rPr>
          <w:rFonts w:hint="eastAsia" w:ascii="仿宋" w:hAnsi="仿宋" w:eastAsia="仿宋" w:cs="仿宋"/>
          <w:sz w:val="32"/>
          <w:szCs w:val="32"/>
          <w:highlight w:val="none"/>
        </w:rPr>
        <w:t>3天每天150元的补助</w:t>
      </w:r>
      <w:r>
        <w:rPr>
          <w:rFonts w:hint="eastAsia" w:ascii="仿宋" w:hAnsi="仿宋" w:eastAsia="仿宋" w:cs="仿宋"/>
          <w:sz w:val="32"/>
          <w:szCs w:val="32"/>
        </w:rPr>
        <w:t>。</w:t>
      </w:r>
    </w:p>
    <w:p>
      <w:pPr>
        <w:ind w:firstLine="602" w:firstLineChars="200"/>
        <w:rPr>
          <w:rFonts w:ascii="仿宋_GB2312" w:eastAsia="仿宋_GB2312"/>
          <w:b/>
          <w:bCs/>
          <w:sz w:val="32"/>
          <w:szCs w:val="32"/>
        </w:rPr>
      </w:pPr>
      <w:r>
        <w:rPr>
          <w:rFonts w:hint="eastAsia" w:ascii="仿宋" w:hAnsi="仿宋" w:eastAsia="仿宋" w:cs="仿宋"/>
          <w:b/>
          <w:bCs/>
          <w:sz w:val="30"/>
          <w:szCs w:val="30"/>
        </w:rPr>
        <w:t>七、</w:t>
      </w:r>
      <w:r>
        <w:rPr>
          <w:rFonts w:hint="eastAsia" w:ascii="仿宋_GB2312" w:eastAsia="仿宋_GB2312"/>
          <w:b/>
          <w:bCs/>
          <w:sz w:val="32"/>
          <w:szCs w:val="32"/>
        </w:rPr>
        <w:t>学生自主报名渠道</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学生报名务必用</w:t>
      </w:r>
      <w:r>
        <w:rPr>
          <w:rFonts w:hint="eastAsia" w:ascii="仿宋_GB2312" w:eastAsia="仿宋_GB2312"/>
          <w:b/>
          <w:bCs/>
          <w:sz w:val="32"/>
          <w:szCs w:val="32"/>
          <w:highlight w:val="none"/>
        </w:rPr>
        <w:t>企业微信</w:t>
      </w:r>
      <w:r>
        <w:rPr>
          <w:rFonts w:hint="eastAsia" w:ascii="仿宋_GB2312" w:eastAsia="仿宋_GB2312"/>
          <w:sz w:val="32"/>
          <w:szCs w:val="32"/>
          <w:highlight w:val="none"/>
        </w:rPr>
        <w:t>扫描以下二维码：</w:t>
      </w:r>
    </w:p>
    <w:p>
      <w:pPr>
        <w:ind w:firstLine="600" w:firstLineChars="200"/>
        <w:jc w:val="center"/>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eastAsia="zh-CN"/>
        </w:rPr>
        <w:drawing>
          <wp:inline distT="0" distB="0" distL="114300" distR="114300">
            <wp:extent cx="1293495" cy="1293495"/>
            <wp:effectExtent l="0" t="0" r="1905" b="1905"/>
            <wp:docPr id="1" name="图片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
                    <pic:cNvPicPr>
                      <a:picLocks noChangeAspect="1"/>
                    </pic:cNvPicPr>
                  </pic:nvPicPr>
                  <pic:blipFill>
                    <a:blip r:embed="rId4"/>
                    <a:stretch>
                      <a:fillRect/>
                    </a:stretch>
                  </pic:blipFill>
                  <pic:spPr>
                    <a:xfrm>
                      <a:off x="0" y="0"/>
                      <a:ext cx="1293495" cy="1293495"/>
                    </a:xfrm>
                    <a:prstGeom prst="rect">
                      <a:avLst/>
                    </a:prstGeom>
                  </pic:spPr>
                </pic:pic>
              </a:graphicData>
            </a:graphic>
          </wp:inline>
        </w:drawing>
      </w:r>
    </w:p>
    <w:p>
      <w:pPr>
        <w:ind w:firstLine="643" w:firstLineChars="200"/>
        <w:rPr>
          <w:rFonts w:ascii="仿宋_GB2312" w:eastAsia="仿宋_GB2312"/>
          <w:b/>
          <w:sz w:val="32"/>
          <w:szCs w:val="32"/>
        </w:rPr>
      </w:pPr>
      <w:r>
        <w:rPr>
          <w:rFonts w:hint="eastAsia" w:ascii="仿宋_GB2312" w:eastAsia="仿宋_GB2312"/>
          <w:b/>
          <w:sz w:val="32"/>
          <w:szCs w:val="32"/>
        </w:rPr>
        <w:t>八、工作要求及考核评比</w:t>
      </w:r>
    </w:p>
    <w:p>
      <w:pPr>
        <w:ind w:firstLine="640" w:firstLineChars="200"/>
        <w:rPr>
          <w:rFonts w:ascii="仿宋_GB2312" w:eastAsia="仿宋_GB2312"/>
          <w:sz w:val="32"/>
          <w:szCs w:val="32"/>
        </w:rPr>
      </w:pPr>
      <w:r>
        <w:rPr>
          <w:rFonts w:hint="eastAsia" w:ascii="仿宋_GB2312" w:eastAsia="仿宋_GB2312"/>
          <w:sz w:val="32"/>
          <w:szCs w:val="32"/>
        </w:rPr>
        <w:t>学生在此次活动中的实践情况纳入年度学生社会实践活动成绩考核，并按不超过4小时/天志愿服务时长计算（具体由带队老师认定）。院团委、招生就业处将给予一定的社会实践活动津贴补助，并对表现优秀的个人和团队进行表彰。</w:t>
      </w:r>
    </w:p>
    <w:p>
      <w:pPr>
        <w:jc w:val="center"/>
        <w:rPr>
          <w:rFonts w:ascii="仿宋" w:hAnsi="仿宋" w:eastAsia="仿宋" w:cs="仿宋"/>
          <w:sz w:val="30"/>
          <w:szCs w:val="30"/>
        </w:rPr>
      </w:pPr>
      <w:r>
        <w:rPr>
          <w:rFonts w:hint="eastAsia" w:ascii="仿宋_GB2312" w:eastAsia="仿宋_GB2312"/>
          <w:sz w:val="32"/>
          <w:szCs w:val="32"/>
        </w:rPr>
        <w:t xml:space="preserve">    请各二级学院广泛宣传，组织动员本院学生积极参与。</w:t>
      </w:r>
    </w:p>
    <w:p>
      <w:pPr>
        <w:wordWrap w:val="0"/>
        <w:jc w:val="right"/>
        <w:rPr>
          <w:rFonts w:ascii="仿宋_GB2312" w:eastAsia="仿宋_GB2312"/>
          <w:sz w:val="32"/>
          <w:szCs w:val="32"/>
        </w:rPr>
      </w:pPr>
    </w:p>
    <w:p>
      <w:pPr>
        <w:wordWrap w:val="0"/>
        <w:ind w:right="160"/>
        <w:jc w:val="right"/>
        <w:rPr>
          <w:rFonts w:ascii="仿宋_GB2312" w:eastAsia="仿宋_GB2312"/>
          <w:sz w:val="32"/>
          <w:szCs w:val="32"/>
        </w:rPr>
      </w:pPr>
      <w:r>
        <w:rPr>
          <w:rFonts w:hint="eastAsia" w:ascii="仿宋_GB2312" w:eastAsia="仿宋_GB2312"/>
          <w:sz w:val="32"/>
          <w:szCs w:val="32"/>
        </w:rPr>
        <w:t xml:space="preserve">院团委  招生就业处 </w:t>
      </w:r>
    </w:p>
    <w:p>
      <w:pPr>
        <w:ind w:firstLine="5440" w:firstLineChars="1700"/>
      </w:pPr>
      <w:r>
        <w:rPr>
          <w:rFonts w:hint="eastAsia" w:ascii="仿宋_GB2312" w:hAnsi="仿宋_GB2312" w:eastAsia="仿宋_GB2312" w:cs="仿宋_GB2312"/>
          <w:sz w:val="32"/>
          <w:szCs w:val="32"/>
        </w:rPr>
        <w:t>2022年5月27日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MjE0NmNkY2IyZWNiYjIzYTQ1MTIyNTFjZjUzNjAifQ=="/>
  </w:docVars>
  <w:rsids>
    <w:rsidRoot w:val="48E14747"/>
    <w:rsid w:val="000176DA"/>
    <w:rsid w:val="00022B6F"/>
    <w:rsid w:val="00053940"/>
    <w:rsid w:val="00130D7F"/>
    <w:rsid w:val="001632A1"/>
    <w:rsid w:val="001A7056"/>
    <w:rsid w:val="001B4F39"/>
    <w:rsid w:val="002F220A"/>
    <w:rsid w:val="00382F12"/>
    <w:rsid w:val="003838F3"/>
    <w:rsid w:val="003A40DB"/>
    <w:rsid w:val="003A4E27"/>
    <w:rsid w:val="003C0706"/>
    <w:rsid w:val="005E33C7"/>
    <w:rsid w:val="00612556"/>
    <w:rsid w:val="00771D6F"/>
    <w:rsid w:val="00794E26"/>
    <w:rsid w:val="007A472C"/>
    <w:rsid w:val="00896E93"/>
    <w:rsid w:val="0090600C"/>
    <w:rsid w:val="00984C4F"/>
    <w:rsid w:val="00984E70"/>
    <w:rsid w:val="009A4342"/>
    <w:rsid w:val="00A14B9A"/>
    <w:rsid w:val="00A65737"/>
    <w:rsid w:val="00AB58B4"/>
    <w:rsid w:val="00AC2AB0"/>
    <w:rsid w:val="00AD6D70"/>
    <w:rsid w:val="00AE16E9"/>
    <w:rsid w:val="00AF442C"/>
    <w:rsid w:val="00B01660"/>
    <w:rsid w:val="00B84EE2"/>
    <w:rsid w:val="00B91501"/>
    <w:rsid w:val="00C02257"/>
    <w:rsid w:val="00C06B66"/>
    <w:rsid w:val="00C527D2"/>
    <w:rsid w:val="00C71942"/>
    <w:rsid w:val="00CA5887"/>
    <w:rsid w:val="00D8537C"/>
    <w:rsid w:val="00DB26EB"/>
    <w:rsid w:val="00DC3D08"/>
    <w:rsid w:val="00DD1588"/>
    <w:rsid w:val="00F30681"/>
    <w:rsid w:val="00F64045"/>
    <w:rsid w:val="00F705F9"/>
    <w:rsid w:val="00F72D64"/>
    <w:rsid w:val="07393265"/>
    <w:rsid w:val="10460274"/>
    <w:rsid w:val="11CE71F6"/>
    <w:rsid w:val="11DB2523"/>
    <w:rsid w:val="160F7234"/>
    <w:rsid w:val="48E14747"/>
    <w:rsid w:val="519D304D"/>
    <w:rsid w:val="548D678E"/>
    <w:rsid w:val="64413516"/>
    <w:rsid w:val="6ED44FBF"/>
    <w:rsid w:val="725D5856"/>
    <w:rsid w:val="7318718F"/>
    <w:rsid w:val="79687D6D"/>
    <w:rsid w:val="7C82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800080"/>
      <w:u w:val="single"/>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 w:type="character" w:customStyle="1" w:styleId="10">
    <w:name w:val="批注框文本 Char"/>
    <w:basedOn w:val="6"/>
    <w:link w:val="2"/>
    <w:qFormat/>
    <w:uiPriority w:val="0"/>
    <w:rPr>
      <w:rFonts w:ascii="Times New Roman" w:hAnsi="Times New Roman" w:eastAsia="宋体" w:cs="Times New Roman"/>
      <w:kern w:val="2"/>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1002</Words>
  <Characters>1027</Characters>
  <Lines>7</Lines>
  <Paragraphs>2</Paragraphs>
  <TotalTime>24</TotalTime>
  <ScaleCrop>false</ScaleCrop>
  <LinksUpToDate>false</LinksUpToDate>
  <CharactersWithSpaces>1035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2021-06-03T03:39:00Z</dcterms:created>
  <dc:creator>Administrator</dc:creator>
  <cp:lastModifiedBy>丨</cp:lastModifiedBy>
  <dcterms:modified xsi:type="dcterms:W3CDTF">2022-05-30T00:40:12Z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12FE3B877D0A465AA7A120BE9BAC2441</vt:lpwstr>
  </property>
</Properties>
</file>