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ind w:left="-210" w:leftChars="-100" w:right="-210" w:rightChars="-100"/>
        <w:jc w:val="center"/>
        <w:rPr>
          <w:rStyle w:val="7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7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7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]1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spacing w:beforeLines="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年暑期社会实践活动的通知</w:t>
      </w:r>
    </w:p>
    <w:p>
      <w:pPr>
        <w:widowControl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各二级学院：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深入贯彻落实习近平总书记关于青年工作的重要思想，引导和帮助广大青年学生上好与现实相结合的“大思政课”，在社会课堂中受教育、长才干、作贡献，在观察实践中学党史、强信念、跟党走，投身乡村振兴战略、“三高四新”战略实施和现代化新湖南建设，努力成为担当民族复兴大任的时代新人，以实际行动庆祝中国共产党成立100周年。</w:t>
      </w:r>
      <w:r>
        <w:rPr>
          <w:rFonts w:hint="eastAsia" w:ascii="仿宋_GB2312" w:eastAsia="仿宋_GB2312"/>
          <w:color w:val="000000"/>
          <w:sz w:val="30"/>
          <w:szCs w:val="30"/>
        </w:rPr>
        <w:t>根据《关于开展2021年全国大中专学生志愿者暑期文化科技卫生“三下乡”社会实践活动的通知》等文件要求，</w:t>
      </w:r>
      <w:r>
        <w:rPr>
          <w:rFonts w:hint="eastAsia" w:ascii="仿宋_GB2312" w:eastAsia="仿宋_GB2312"/>
          <w:sz w:val="30"/>
          <w:szCs w:val="30"/>
        </w:rPr>
        <w:t>结合我校实际情况，院团委决定在全校范围内开展</w:t>
      </w:r>
      <w:r>
        <w:rPr>
          <w:rFonts w:hint="eastAsia" w:ascii="仿宋_GB2312" w:eastAsia="仿宋_GB2312"/>
          <w:color w:val="000000"/>
          <w:sz w:val="30"/>
          <w:szCs w:val="30"/>
        </w:rPr>
        <w:t>2021年暑期社会实践活动，现将有关事项通知如下：</w:t>
      </w:r>
    </w:p>
    <w:p>
      <w:pPr>
        <w:widowControl/>
        <w:ind w:firstLine="600" w:firstLineChars="200"/>
        <w:jc w:val="both"/>
        <w:rPr>
          <w:rFonts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0"/>
          <w:szCs w:val="30"/>
          <w:lang w:val="en-US" w:eastAsia="zh-CN" w:bidi="ar-SA"/>
        </w:rPr>
        <w:t>一、参加对象：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全体在校学生</w:t>
      </w:r>
    </w:p>
    <w:p>
      <w:pPr>
        <w:widowControl/>
        <w:ind w:firstLine="600" w:firstLineChars="200"/>
        <w:jc w:val="both"/>
        <w:rPr>
          <w:rFonts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0"/>
          <w:szCs w:val="30"/>
          <w:lang w:val="en-US" w:eastAsia="zh-CN" w:bidi="ar-SA"/>
        </w:rPr>
        <w:t>二、活动主题：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青春心向党·建功新时代</w:t>
      </w:r>
    </w:p>
    <w:p>
      <w:pPr>
        <w:widowControl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活动时间：</w:t>
      </w:r>
      <w:r>
        <w:rPr>
          <w:rFonts w:hint="eastAsia" w:ascii="仿宋_GB2312" w:eastAsia="仿宋_GB2312"/>
          <w:color w:val="000000"/>
          <w:sz w:val="30"/>
          <w:szCs w:val="30"/>
        </w:rPr>
        <w:t>7月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——</w:t>
      </w:r>
      <w:r>
        <w:rPr>
          <w:rFonts w:hint="eastAsia" w:ascii="仿宋_GB2312" w:eastAsia="仿宋_GB2312"/>
          <w:color w:val="000000"/>
          <w:sz w:val="30"/>
          <w:szCs w:val="30"/>
        </w:rPr>
        <w:t>8月</w:t>
      </w:r>
    </w:p>
    <w:p>
      <w:pPr>
        <w:widowControl/>
        <w:ind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四、主要内容：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党史学习实践团。主要依托各地红色资源，组织青年学生开展重走红色足迹、追溯红色记忆、访谈红色人物、挖掘红色故事、体悟红色文化等多种形式活动，引导青年学生学史明理、学史增信、学史崇德、学史力行，更好地传承红色基因、担当时代责任。青马学员、学生党员要积极开展“我是党史领学人”“我为群众办实事”实践活动，展示新时代青年共产党人的良好风貌。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理论宣讲实践团。紧密围绕学习宣传贯彻习近平新时代中国特色社会主义思想，组织引导青年学生将理论学习与社会实践相结合，同时将学习党的历史与讲述党的故事结合起来，深入一线基层、深入人民群众，面对面开展小规模、互动式、有特色、接地气的宣讲活动。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国情观察实践团。注重以疫情防控重大战略成果、脱贫攻坚历史性成果、全面建成小康社会决定性成就等为现实教材，组织青年学生开展参观考察、国情调研、学习体验等活动，引导青年学生领悟党的领导、领袖领航、制度优势、人民力量的关键作用，形成正确认识，坚定理想信念。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乡村振兴实践团。着眼于帮助和引导更多青年学生了解认知当前的乡村状况、在未来踊跃参与乡村振兴战略实施，面向广大乡村特别是边远地区、少数民族聚居区和欠发达地区乡村，组织开展科技支农、科普宣讲、调研献策、志愿服务等形式的实践活动。</w:t>
      </w:r>
    </w:p>
    <w:p>
      <w:pPr>
        <w:widowControl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教育关爱服务团。重点围绕《“青春湘伴”湖南共青团关爱青少年身心健康工作方案》，开展“十个一”活动，关注农村教育基础薄弱地区，开展青少年心理健康疏导和培训、学业辅导、亲情陪伴、自护教育、素质拓展、敬老孝亲等形式的精准关爱志愿服务活动，关爱事实无人抚养儿童、留守儿童、贫困学校、不良行为青少年、残障儿童、服刑人员子女等青少年特殊群体。</w:t>
      </w:r>
    </w:p>
    <w:p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五、活动要求：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1.全体在校同学都要参加暑假社会实践活动。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2.各二级学院要高度重视暑期社会实践工作，成立领导小组，积极宣传、部署，加强组织过程监控，扎实有效开展好本次工作，同时要召开动员宣传会，加强安全、纪律教育。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3.做好品牌推广和媒体传播工作。各院要充分利用团组织微信公众号、QQ号、抖音等大众传媒，加强实践进展、实践优秀个人事迹的宣传报道，并将相关信息材料及时提交院团委。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参加社会实践活动的同学要求撰写心得体会，参加社会调查的同学要求撰写社会调查报告，字数在1500—3000之间，于下学期第一周内以班为单位由团支书汇总，交至各二级学院团总支，各二级学院团总支组织老师进行评选，推荐10篇优秀稿件于9月12日前交至院团委。</w:t>
      </w:r>
    </w:p>
    <w:p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六、奖励方式：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院团委将组织老师对推荐的稿件进行评选，设一、二、三等奖，颁发奖金和荣誉证书。同时院团委将遴选一批在暑期社会实践表现优秀的学生，授予“优秀社会实践者”称号。</w:t>
      </w:r>
    </w:p>
    <w:p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暑期社会实践活动是大学生踏出校门、走进社会、锻炼能力的好机会，各二级学院团总支要精心组织、认真落实，各团支部要充分认识到大学生社会实践的重要性和紧迫性，认真做好今年暑期实践活动。</w:t>
      </w:r>
    </w:p>
    <w:p>
      <w:pPr>
        <w:widowControl/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</w:p>
    <w:p>
      <w:pPr>
        <w:widowControl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共青团湖南理工职业技术学院委员会</w:t>
      </w:r>
    </w:p>
    <w:p>
      <w:pPr>
        <w:widowControl/>
        <w:ind w:right="600" w:firstLine="4650" w:firstLineChars="1550"/>
        <w:jc w:val="right"/>
        <w:rPr>
          <w:rFonts w:ascii="仿宋_GB2312" w:eastAsia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</w:t>
      </w:r>
    </w:p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b/>
        <w:kern w:val="2"/>
        <w:sz w:val="28"/>
        <w:szCs w:val="28"/>
        <w:lang w:val="en-US" w:eastAsia="zh-CN" w:bidi="ar-SA"/>
      </w:rPr>
      <w:t>—</w: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t>1</w: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b/>
        <w:kern w:val="2"/>
        <w:sz w:val="28"/>
        <w:szCs w:val="28"/>
        <w:lang w:val="en-US" w:eastAsia="zh-CN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>—</w:t>
    </w:r>
    <w:r>
      <w:rPr>
        <w:rStyle w:val="6"/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Style w:val="6"/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1</w:t>
    </w:r>
    <w:r>
      <w:rPr>
        <w:rStyle w:val="6"/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YwMGMzNmIxMjM1MjkwNGUzMGY4Y2M4OTZkMmQifQ=="/>
  </w:docVars>
  <w:rsids>
    <w:rsidRoot w:val="727E2C8C"/>
    <w:rsid w:val="2B0D5F53"/>
    <w:rsid w:val="51E77679"/>
    <w:rsid w:val="634D1ED8"/>
    <w:rsid w:val="727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1530</Words>
  <Characters>1568</Characters>
  <Lines>0</Lines>
  <Paragraphs>0</Paragraphs>
  <TotalTime>1</TotalTime>
  <ScaleCrop>false</ScaleCrop>
  <LinksUpToDate>false</LinksUpToDate>
  <CharactersWithSpaces>1568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2022-05-30T02:07:00Z</dcterms:created>
  <dc:creator>WPS_1477797862</dc:creator>
  <cp:lastModifiedBy>WPS_1477797862</cp:lastModifiedBy>
  <dcterms:modified xsi:type="dcterms:W3CDTF">2022-05-31T08:43:45Z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04AB1763EA0E4C68ADC00806FABB0B99</vt:lpwstr>
  </property>
</Properties>
</file>